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A738F" w14:textId="61C7719C" w:rsidR="009D0507" w:rsidRPr="00D60A8B" w:rsidRDefault="00946A9A" w:rsidP="009D050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946A9A">
        <w:rPr>
          <w:rFonts w:ascii="Arial" w:hAnsi="Arial" w:cs="Arial"/>
          <w:sz w:val="22"/>
          <w:lang w:val="en-US"/>
        </w:rPr>
        <w:t>3GPP TSG-RAN WG2 Meeting #124</w:t>
      </w:r>
      <w:r w:rsidR="009D0507">
        <w:rPr>
          <w:rFonts w:ascii="Arial" w:hAnsi="Arial" w:cs="Arial"/>
          <w:sz w:val="22"/>
          <w:lang w:val="en-US"/>
        </w:rPr>
        <w:tab/>
      </w:r>
      <w:r w:rsidR="0092633A" w:rsidRPr="0092633A">
        <w:rPr>
          <w:rFonts w:ascii="Arial" w:hAnsi="Arial" w:cs="Arial"/>
          <w:sz w:val="22"/>
          <w:lang w:val="en-US"/>
        </w:rPr>
        <w:t>R2-2313283</w:t>
      </w:r>
    </w:p>
    <w:p w14:paraId="2D24F1F5" w14:textId="7A32FBDB" w:rsidR="00A978C1" w:rsidRPr="00A67459" w:rsidRDefault="00946A9A" w:rsidP="009D0507">
      <w:pPr>
        <w:pStyle w:val="3GPPHeader"/>
        <w:spacing w:after="0"/>
        <w:rPr>
          <w:rFonts w:ascii="Arial" w:hAnsi="Arial" w:cs="Arial"/>
          <w:b w:val="0"/>
          <w:sz w:val="22"/>
          <w:lang w:val="en-US"/>
        </w:rPr>
      </w:pPr>
      <w:r w:rsidRPr="00946A9A">
        <w:rPr>
          <w:rFonts w:ascii="Arial" w:hAnsi="Arial" w:cs="Arial"/>
          <w:sz w:val="22"/>
          <w:lang w:val="en-US"/>
        </w:rPr>
        <w:t>Chicago, USA, 13th – 17th Nov. 2023</w:t>
      </w:r>
      <w:r w:rsidR="00B34C42">
        <w:rPr>
          <w:rFonts w:ascii="Arial" w:hAnsi="Arial" w:cs="Arial"/>
          <w:sz w:val="22"/>
          <w:lang w:val="en-US"/>
        </w:rPr>
        <w:tab/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60FEF81D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AC2C45">
        <w:rPr>
          <w:rFonts w:ascii="Arial" w:hAnsi="Arial" w:cs="Arial"/>
          <w:b w:val="0"/>
          <w:sz w:val="22"/>
          <w:lang w:val="en-US"/>
        </w:rPr>
        <w:t>7</w:t>
      </w:r>
      <w:r w:rsidR="0026364A">
        <w:rPr>
          <w:rFonts w:ascii="Arial" w:hAnsi="Arial" w:cs="Arial"/>
          <w:b w:val="0"/>
          <w:sz w:val="22"/>
          <w:lang w:val="en-US"/>
        </w:rPr>
        <w:t>.</w:t>
      </w:r>
      <w:r w:rsidR="00F14ADA">
        <w:rPr>
          <w:rFonts w:ascii="Arial" w:hAnsi="Arial" w:cs="Arial"/>
          <w:b w:val="0"/>
          <w:sz w:val="22"/>
          <w:lang w:val="en-US"/>
        </w:rPr>
        <w:t>14.</w:t>
      </w:r>
      <w:r w:rsidR="00F14252">
        <w:rPr>
          <w:rFonts w:ascii="Arial" w:hAnsi="Arial" w:cs="Arial"/>
          <w:b w:val="0"/>
          <w:sz w:val="22"/>
          <w:lang w:val="en-US"/>
        </w:rPr>
        <w:t>4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2091CFE9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D352D" w:rsidRPr="001D352D">
        <w:rPr>
          <w:rFonts w:ascii="Arial" w:hAnsi="Arial" w:cs="Arial"/>
          <w:b w:val="0"/>
          <w:sz w:val="22"/>
          <w:lang w:val="en-US"/>
        </w:rPr>
        <w:t>Discussion on Rel-18 NR QoE capabilities</w:t>
      </w:r>
    </w:p>
    <w:p w14:paraId="155543E9" w14:textId="6CAD660F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7133B3">
        <w:rPr>
          <w:rFonts w:ascii="Arial" w:hAnsi="Arial" w:cs="Arial"/>
          <w:b w:val="0"/>
          <w:bCs/>
          <w:sz w:val="22"/>
          <w:lang w:val="de-DE"/>
        </w:rPr>
        <w:t>Agreement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1D8D8952" w14:textId="5E2A1894" w:rsidR="00D7526B" w:rsidRPr="00D7526B" w:rsidRDefault="005A4BEC" w:rsidP="00AA1AF0">
      <w:pPr>
        <w:pStyle w:val="af7"/>
        <w:rPr>
          <w:rFonts w:eastAsia="等线"/>
          <w:lang w:eastAsia="zh-CN"/>
        </w:rPr>
      </w:pPr>
      <w:bookmarkStart w:id="0" w:name="_Toc242573354"/>
      <w:r>
        <w:rPr>
          <w:rFonts w:eastAsia="等线" w:hint="eastAsia"/>
          <w:lang w:eastAsia="zh-CN"/>
        </w:rPr>
        <w:t>RAN2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has</w:t>
      </w:r>
      <w:r w:rsidR="00303DBC">
        <w:rPr>
          <w:rFonts w:eastAsia="等线"/>
          <w:lang w:eastAsia="zh-CN"/>
        </w:rPr>
        <w:t xml:space="preserve"> </w:t>
      </w:r>
      <w:r w:rsidR="00317A98" w:rsidRPr="00317A98">
        <w:rPr>
          <w:rFonts w:eastAsia="等线"/>
          <w:lang w:eastAsia="zh-CN"/>
        </w:rPr>
        <w:t>trigged the post email discussion [1] for MBS broadcast QoE measurement and some issues are left for details input</w:t>
      </w:r>
      <w:r w:rsidR="00DB2F55">
        <w:rPr>
          <w:rFonts w:eastAsia="等线"/>
          <w:lang w:eastAsia="zh-CN"/>
        </w:rPr>
        <w:t>.</w:t>
      </w:r>
      <w:r w:rsidR="00F26396">
        <w:rPr>
          <w:rFonts w:eastAsia="等线"/>
          <w:lang w:eastAsia="zh-CN"/>
        </w:rPr>
        <w:t xml:space="preserve"> </w:t>
      </w:r>
      <w:r w:rsidR="00D7526B" w:rsidRPr="00D7526B">
        <w:rPr>
          <w:rFonts w:eastAsia="等线" w:hint="eastAsia"/>
          <w:lang w:eastAsia="zh-CN"/>
        </w:rPr>
        <w:t>I</w:t>
      </w:r>
      <w:r w:rsidR="00D7526B" w:rsidRPr="00D7526B">
        <w:rPr>
          <w:rFonts w:eastAsia="等线"/>
          <w:lang w:eastAsia="zh-CN"/>
        </w:rPr>
        <w:t>n this paper,</w:t>
      </w:r>
      <w:r w:rsidR="009A7724">
        <w:rPr>
          <w:rFonts w:eastAsia="等线"/>
          <w:lang w:eastAsia="zh-CN"/>
        </w:rPr>
        <w:t xml:space="preserve"> it’s proposed to discuss whether to introduce separate capability for new introduced QoE features.</w:t>
      </w:r>
    </w:p>
    <w:p w14:paraId="215AC581" w14:textId="77777777" w:rsidR="007D4338" w:rsidRPr="00EC6095" w:rsidRDefault="009D725A" w:rsidP="00BB5F55">
      <w:pPr>
        <w:pStyle w:val="1"/>
      </w:pPr>
      <w:r>
        <w:t>Discussion</w:t>
      </w:r>
      <w:bookmarkEnd w:id="0"/>
    </w:p>
    <w:p w14:paraId="6889C198" w14:textId="513A44E8" w:rsidR="00BB7D96" w:rsidRDefault="00270470" w:rsidP="00BB7D96">
      <w:pPr>
        <w:pStyle w:val="2"/>
        <w:numPr>
          <w:ilvl w:val="0"/>
          <w:numId w:val="0"/>
        </w:numPr>
      </w:pPr>
      <w:r>
        <w:t>2.</w:t>
      </w:r>
      <w:r w:rsidR="007651DB">
        <w:t>1</w:t>
      </w:r>
      <w:r w:rsidR="00BB7D96">
        <w:tab/>
      </w:r>
      <w:r w:rsidR="002066CF">
        <w:t>RedCap/eRedCap capability for QoE</w:t>
      </w:r>
    </w:p>
    <w:p w14:paraId="304998E9" w14:textId="0BFF1DC3" w:rsidR="00B97359" w:rsidRPr="00A94264" w:rsidRDefault="002066CF" w:rsidP="00B97359">
      <w:pPr>
        <w:rPr>
          <w:rFonts w:ascii="Symbol" w:eastAsia="等线" w:hAnsi="Symbol" w:hint="eastAsia"/>
          <w:lang w:val="en-GB" w:eastAsia="zh-CN"/>
        </w:rPr>
      </w:pPr>
      <w:r>
        <w:rPr>
          <w:rFonts w:eastAsia="等线"/>
          <w:lang w:val="en-GB" w:eastAsia="zh-CN"/>
        </w:rPr>
        <w:t xml:space="preserve">In the post email discussion [1], some companies proposed to define </w:t>
      </w:r>
      <w:r w:rsidRPr="002066CF">
        <w:rPr>
          <w:rFonts w:eastAsia="等线"/>
          <w:lang w:val="en-GB" w:eastAsia="zh-CN"/>
        </w:rPr>
        <w:t>RedCap-specific UE capability for Rel-18 QoE</w:t>
      </w:r>
      <w:r>
        <w:rPr>
          <w:rFonts w:eastAsia="等线"/>
          <w:lang w:val="en-GB" w:eastAsia="zh-CN"/>
        </w:rPr>
        <w:t>, and suggest</w:t>
      </w:r>
      <w:r w:rsidR="00D84183">
        <w:rPr>
          <w:rFonts w:eastAsia="等线" w:hint="eastAsia"/>
          <w:lang w:val="en-GB" w:eastAsia="zh-CN"/>
        </w:rPr>
        <w:t>ed</w:t>
      </w:r>
      <w:r>
        <w:rPr>
          <w:rFonts w:eastAsia="等线"/>
          <w:lang w:val="en-GB" w:eastAsia="zh-CN"/>
        </w:rPr>
        <w:t xml:space="preserve"> to </w:t>
      </w:r>
      <w:r w:rsidR="00D84183">
        <w:rPr>
          <w:rFonts w:eastAsia="等线"/>
          <w:lang w:val="en-GB" w:eastAsia="zh-CN"/>
        </w:rPr>
        <w:t xml:space="preserve">further </w:t>
      </w:r>
      <w:r>
        <w:rPr>
          <w:rFonts w:eastAsia="等线"/>
          <w:lang w:val="en-GB" w:eastAsia="zh-CN"/>
        </w:rPr>
        <w:t xml:space="preserve">discuss </w:t>
      </w:r>
      <w:r w:rsidR="00D84183">
        <w:rPr>
          <w:rFonts w:eastAsia="等线"/>
          <w:lang w:val="en-GB" w:eastAsia="zh-CN"/>
        </w:rPr>
        <w:t xml:space="preserve">on whether </w:t>
      </w:r>
      <w:r w:rsidRPr="002066CF">
        <w:rPr>
          <w:rFonts w:eastAsia="等线"/>
          <w:lang w:val="en-GB" w:eastAsia="zh-CN"/>
        </w:rPr>
        <w:t>RedCap and eRedCap UE have the same minimum memory requirement for QoE in RRC_IDLE and RRC_INACTIVE</w:t>
      </w:r>
      <w:r w:rsidR="00D84183">
        <w:rPr>
          <w:rFonts w:eastAsia="等线"/>
          <w:lang w:val="en-GB" w:eastAsia="zh-CN"/>
        </w:rPr>
        <w:t xml:space="preserve"> state</w:t>
      </w:r>
      <w:r>
        <w:rPr>
          <w:rFonts w:eastAsia="等线"/>
          <w:lang w:val="en-GB" w:eastAsia="zh-CN"/>
        </w:rPr>
        <w:t xml:space="preserve">. As per the Rel-18 WID for QoE [2], </w:t>
      </w:r>
      <w:r w:rsidR="00A94264">
        <w:rPr>
          <w:rFonts w:eastAsia="等线"/>
          <w:lang w:val="en-GB" w:eastAsia="zh-CN"/>
        </w:rPr>
        <w:t xml:space="preserve">it’s </w:t>
      </w:r>
      <w:r w:rsidR="00881F9A">
        <w:rPr>
          <w:rFonts w:eastAsia="等线"/>
          <w:lang w:val="en-GB" w:eastAsia="zh-CN"/>
        </w:rPr>
        <w:t xml:space="preserve">obvious </w:t>
      </w:r>
      <w:r w:rsidR="00A94264">
        <w:rPr>
          <w:rFonts w:eastAsia="等线"/>
          <w:lang w:val="en-GB" w:eastAsia="zh-CN"/>
        </w:rPr>
        <w:t xml:space="preserve">that </w:t>
      </w:r>
      <w:r>
        <w:rPr>
          <w:rFonts w:eastAsia="等线"/>
          <w:lang w:val="en-GB" w:eastAsia="zh-CN"/>
        </w:rPr>
        <w:t xml:space="preserve">RedCap UE </w:t>
      </w:r>
      <w:r w:rsidR="00A94264">
        <w:rPr>
          <w:rFonts w:eastAsia="等线"/>
          <w:lang w:val="en-GB" w:eastAsia="zh-CN"/>
        </w:rPr>
        <w:t xml:space="preserve">is not </w:t>
      </w:r>
      <w:r w:rsidR="00881F9A">
        <w:rPr>
          <w:rFonts w:eastAsia="等线"/>
          <w:lang w:val="en-GB" w:eastAsia="zh-CN"/>
        </w:rPr>
        <w:t xml:space="preserve">discussed </w:t>
      </w:r>
      <w:r w:rsidR="00A94264">
        <w:rPr>
          <w:rFonts w:eastAsia="等线"/>
          <w:lang w:val="en-GB" w:eastAsia="zh-CN"/>
        </w:rPr>
        <w:t xml:space="preserve">to support </w:t>
      </w:r>
      <w:r w:rsidR="00881F9A">
        <w:rPr>
          <w:rFonts w:eastAsia="等线"/>
          <w:lang w:val="en-GB" w:eastAsia="zh-CN"/>
        </w:rPr>
        <w:t xml:space="preserve">in </w:t>
      </w:r>
      <w:r w:rsidR="00A94264">
        <w:rPr>
          <w:rFonts w:eastAsia="等线"/>
          <w:lang w:val="en-GB" w:eastAsia="zh-CN"/>
        </w:rPr>
        <w:t xml:space="preserve">QoE </w:t>
      </w:r>
      <w:r w:rsidR="00881F9A">
        <w:rPr>
          <w:rFonts w:eastAsia="等线"/>
          <w:lang w:val="en-GB" w:eastAsia="zh-CN"/>
        </w:rPr>
        <w:t>enhancement WID</w:t>
      </w:r>
      <w:r w:rsidR="00A94264">
        <w:rPr>
          <w:rFonts w:eastAsia="等线"/>
          <w:lang w:val="en-GB" w:eastAsia="zh-CN"/>
        </w:rPr>
        <w:t xml:space="preserve">, </w:t>
      </w:r>
      <w:r w:rsidR="00881F9A">
        <w:rPr>
          <w:rFonts w:eastAsia="等线"/>
          <w:lang w:val="en-GB" w:eastAsia="zh-CN"/>
        </w:rPr>
        <w:t xml:space="preserve">and therefore, the </w:t>
      </w:r>
      <w:r w:rsidR="00A94264">
        <w:rPr>
          <w:rFonts w:eastAsia="等线"/>
          <w:lang w:val="en-GB" w:eastAsia="zh-CN"/>
        </w:rPr>
        <w:t xml:space="preserve">discussion </w:t>
      </w:r>
      <w:r w:rsidR="00881F9A">
        <w:rPr>
          <w:rFonts w:eastAsia="等线"/>
          <w:lang w:val="en-GB" w:eastAsia="zh-CN"/>
        </w:rPr>
        <w:t>related with</w:t>
      </w:r>
      <w:r w:rsidR="00A94264">
        <w:rPr>
          <w:rFonts w:eastAsia="等线"/>
          <w:lang w:val="en-GB" w:eastAsia="zh-CN"/>
        </w:rPr>
        <w:t xml:space="preserve"> RedCap/eRedcap-specific QoE issues are out of Rel-18 QoE scope.</w:t>
      </w:r>
    </w:p>
    <w:p w14:paraId="127BFB70" w14:textId="51BA4B34" w:rsidR="00B97359" w:rsidRDefault="00A94264" w:rsidP="00B97359">
      <w:pPr>
        <w:rPr>
          <w:b/>
          <w:lang w:val="en-GB" w:eastAsia="zh-CN"/>
        </w:rPr>
      </w:pPr>
      <w:r>
        <w:rPr>
          <w:b/>
          <w:lang w:val="en-GB" w:eastAsia="zh-CN"/>
        </w:rPr>
        <w:t>Observation</w:t>
      </w:r>
      <w:r w:rsidR="00B97359" w:rsidRPr="005B73C1">
        <w:rPr>
          <w:b/>
          <w:lang w:val="en-GB" w:eastAsia="zh-CN"/>
        </w:rPr>
        <w:t xml:space="preserve"> </w:t>
      </w:r>
      <w:r w:rsidR="00CC43BB">
        <w:rPr>
          <w:b/>
          <w:lang w:val="en-GB" w:eastAsia="zh-CN"/>
        </w:rPr>
        <w:t>1</w:t>
      </w:r>
      <w:r w:rsidR="00B97359">
        <w:rPr>
          <w:b/>
          <w:lang w:val="en-GB" w:eastAsia="zh-CN"/>
        </w:rPr>
        <w:t>:</w:t>
      </w:r>
      <w:r w:rsidR="00C9133C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Discussion</w:t>
      </w:r>
      <w:r w:rsidR="00900601">
        <w:rPr>
          <w:b/>
          <w:lang w:val="en-GB" w:eastAsia="zh-CN"/>
        </w:rPr>
        <w:t>s</w:t>
      </w:r>
      <w:r>
        <w:rPr>
          <w:b/>
          <w:lang w:val="en-GB" w:eastAsia="zh-CN"/>
        </w:rPr>
        <w:t xml:space="preserve"> on </w:t>
      </w:r>
      <w:r w:rsidRPr="00A94264">
        <w:rPr>
          <w:b/>
          <w:lang w:val="en-GB" w:eastAsia="zh-CN"/>
        </w:rPr>
        <w:t xml:space="preserve">RedCap-specific </w:t>
      </w:r>
      <w:r>
        <w:rPr>
          <w:b/>
          <w:lang w:val="en-GB" w:eastAsia="zh-CN"/>
        </w:rPr>
        <w:t>issues</w:t>
      </w:r>
      <w:r w:rsidRPr="00A94264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are out of</w:t>
      </w:r>
      <w:r w:rsidRPr="00A94264">
        <w:rPr>
          <w:b/>
          <w:lang w:val="en-GB" w:eastAsia="zh-CN"/>
        </w:rPr>
        <w:t xml:space="preserve"> Rel-18 QoE</w:t>
      </w:r>
      <w:r>
        <w:rPr>
          <w:b/>
          <w:lang w:val="en-GB" w:eastAsia="zh-CN"/>
        </w:rPr>
        <w:t xml:space="preserve"> scope</w:t>
      </w:r>
      <w:r w:rsidR="008C777A">
        <w:rPr>
          <w:b/>
          <w:lang w:val="en-GB" w:eastAsia="zh-CN"/>
        </w:rPr>
        <w:t>.</w:t>
      </w:r>
    </w:p>
    <w:p w14:paraId="177FFA23" w14:textId="13726623" w:rsidR="00F75F54" w:rsidRDefault="00E540F9" w:rsidP="00B97359">
      <w:pPr>
        <w:rPr>
          <w:rFonts w:eastAsia="等线"/>
          <w:bCs/>
          <w:lang w:val="en-GB" w:eastAsia="zh-CN"/>
        </w:rPr>
      </w:pPr>
      <w:r w:rsidRPr="00E540F9">
        <w:rPr>
          <w:rFonts w:eastAsia="等线" w:hint="eastAsia"/>
          <w:bCs/>
          <w:lang w:val="en-GB" w:eastAsia="zh-CN"/>
        </w:rPr>
        <w:t>A</w:t>
      </w:r>
      <w:r w:rsidRPr="00E540F9">
        <w:rPr>
          <w:rFonts w:eastAsia="等线"/>
          <w:bCs/>
          <w:lang w:val="en-GB" w:eastAsia="zh-CN"/>
        </w:rPr>
        <w:t xml:space="preserve">dditionally, </w:t>
      </w:r>
      <w:r>
        <w:rPr>
          <w:rFonts w:eastAsia="等线"/>
          <w:bCs/>
          <w:lang w:val="en-GB" w:eastAsia="zh-CN"/>
        </w:rPr>
        <w:t xml:space="preserve">some companies proposed that the buffering size for idle/inactive QoE reports storing </w:t>
      </w:r>
      <w:r w:rsidR="00082C1C">
        <w:rPr>
          <w:rFonts w:eastAsia="等线"/>
          <w:bCs/>
          <w:lang w:val="en-GB" w:eastAsia="zh-CN"/>
        </w:rPr>
        <w:t xml:space="preserve">is different from Non-redcap UE. Although RAN2 has defined non-redCap UE’s </w:t>
      </w:r>
      <w:r w:rsidR="00082C1C" w:rsidRPr="00082C1C">
        <w:rPr>
          <w:rFonts w:eastAsia="等线"/>
          <w:bCs/>
          <w:lang w:val="en-GB" w:eastAsia="zh-CN"/>
        </w:rPr>
        <w:t>buffering size for idle/inactive QoE reports</w:t>
      </w:r>
      <w:r w:rsidR="00082C1C">
        <w:rPr>
          <w:rFonts w:eastAsia="等线"/>
          <w:bCs/>
          <w:lang w:val="en-GB" w:eastAsia="zh-CN"/>
        </w:rPr>
        <w:t xml:space="preserve">, however SA4 and SA5 never discuss </w:t>
      </w:r>
      <w:r w:rsidR="00881F9A">
        <w:rPr>
          <w:rFonts w:eastAsia="等线"/>
          <w:bCs/>
          <w:lang w:val="en-GB" w:eastAsia="zh-CN"/>
        </w:rPr>
        <w:t xml:space="preserve">on </w:t>
      </w:r>
      <w:r w:rsidR="00082C1C">
        <w:rPr>
          <w:rFonts w:eastAsia="等线"/>
          <w:bCs/>
          <w:lang w:val="en-GB" w:eastAsia="zh-CN"/>
        </w:rPr>
        <w:t xml:space="preserve">how to support QoE measurement for RedCap UE, </w:t>
      </w:r>
      <w:proofErr w:type="gramStart"/>
      <w:r w:rsidR="00082C1C">
        <w:rPr>
          <w:rFonts w:eastAsia="等线"/>
          <w:bCs/>
          <w:lang w:val="en-GB" w:eastAsia="zh-CN"/>
        </w:rPr>
        <w:t>e.g.</w:t>
      </w:r>
      <w:proofErr w:type="gramEnd"/>
      <w:r w:rsidR="00082C1C">
        <w:rPr>
          <w:rFonts w:eastAsia="等线"/>
          <w:bCs/>
          <w:lang w:val="en-GB" w:eastAsia="zh-CN"/>
        </w:rPr>
        <w:t xml:space="preserve"> what’s the maximum number of QoE configurations that RedCap UE are supported to measure simultaneously, and what are the QoE metrics that redcap UE will measured… RAN2 cannot give conclusion on </w:t>
      </w:r>
      <w:r w:rsidR="00215F02">
        <w:rPr>
          <w:rFonts w:eastAsia="等线"/>
          <w:bCs/>
          <w:lang w:val="en-GB" w:eastAsia="zh-CN"/>
        </w:rPr>
        <w:t>the definition of RedCap UE capability without any discussion in SA4 and SA5.</w:t>
      </w:r>
    </w:p>
    <w:p w14:paraId="5EC83BA3" w14:textId="4E0C9FEA" w:rsidR="00215F02" w:rsidRDefault="00215F02" w:rsidP="00215F02">
      <w:pPr>
        <w:rPr>
          <w:b/>
          <w:lang w:val="en-GB" w:eastAsia="zh-CN"/>
        </w:rPr>
      </w:pPr>
      <w:r>
        <w:rPr>
          <w:b/>
          <w:lang w:val="en-GB" w:eastAsia="zh-CN"/>
        </w:rPr>
        <w:t>Observation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2: SA4</w:t>
      </w:r>
      <w:r w:rsidR="00E94112">
        <w:rPr>
          <w:b/>
          <w:lang w:val="en-GB" w:eastAsia="zh-CN"/>
        </w:rPr>
        <w:t>/SA5</w:t>
      </w:r>
      <w:r>
        <w:rPr>
          <w:b/>
          <w:lang w:val="en-GB" w:eastAsia="zh-CN"/>
        </w:rPr>
        <w:t xml:space="preserve"> has not defined </w:t>
      </w:r>
      <w:r w:rsidR="008930DB">
        <w:rPr>
          <w:b/>
          <w:lang w:val="en-GB" w:eastAsia="zh-CN"/>
        </w:rPr>
        <w:t xml:space="preserve">any </w:t>
      </w:r>
      <w:r>
        <w:rPr>
          <w:b/>
          <w:lang w:val="en-GB" w:eastAsia="zh-CN"/>
        </w:rPr>
        <w:t>RedCap/eRedCap</w:t>
      </w:r>
      <w:r w:rsidR="008930DB">
        <w:rPr>
          <w:b/>
          <w:lang w:val="en-GB" w:eastAsia="zh-CN"/>
        </w:rPr>
        <w:t>-</w:t>
      </w:r>
      <w:r>
        <w:rPr>
          <w:b/>
          <w:lang w:val="en-GB" w:eastAsia="zh-CN"/>
        </w:rPr>
        <w:t>specific QoE measurement</w:t>
      </w:r>
      <w:r w:rsidR="00E94112">
        <w:rPr>
          <w:b/>
          <w:lang w:val="en-GB" w:eastAsia="zh-CN"/>
        </w:rPr>
        <w:t xml:space="preserve"> procedures, </w:t>
      </w:r>
      <w:proofErr w:type="gramStart"/>
      <w:r w:rsidR="00E94112">
        <w:rPr>
          <w:b/>
          <w:lang w:val="en-GB" w:eastAsia="zh-CN"/>
        </w:rPr>
        <w:t>e.g.</w:t>
      </w:r>
      <w:proofErr w:type="gramEnd"/>
      <w:r w:rsidR="00E94112">
        <w:rPr>
          <w:b/>
          <w:lang w:val="en-GB" w:eastAsia="zh-CN"/>
        </w:rPr>
        <w:t xml:space="preserve"> </w:t>
      </w:r>
      <w:r w:rsidR="00E94112" w:rsidRPr="00E94112">
        <w:rPr>
          <w:b/>
          <w:lang w:val="en-GB" w:eastAsia="zh-CN"/>
        </w:rPr>
        <w:t xml:space="preserve">QoE metrics that redcap UE </w:t>
      </w:r>
      <w:r w:rsidR="00E94112">
        <w:rPr>
          <w:b/>
          <w:lang w:val="en-GB" w:eastAsia="zh-CN"/>
        </w:rPr>
        <w:t>can</w:t>
      </w:r>
      <w:r w:rsidR="00E94112" w:rsidRPr="00E94112">
        <w:rPr>
          <w:b/>
          <w:lang w:val="en-GB" w:eastAsia="zh-CN"/>
        </w:rPr>
        <w:t xml:space="preserve"> measure</w:t>
      </w:r>
      <w:r w:rsidR="00E94112">
        <w:rPr>
          <w:b/>
          <w:lang w:val="en-GB" w:eastAsia="zh-CN"/>
        </w:rPr>
        <w:t xml:space="preserve">, </w:t>
      </w:r>
      <w:r w:rsidR="00E94112" w:rsidRPr="00E94112">
        <w:rPr>
          <w:b/>
          <w:lang w:val="en-GB" w:eastAsia="zh-CN"/>
        </w:rPr>
        <w:t>maximum number of QoE configurations that RedCap UE are supported to measure</w:t>
      </w:r>
      <w:r w:rsidR="00E94112">
        <w:rPr>
          <w:b/>
          <w:lang w:val="en-GB" w:eastAsia="zh-CN"/>
        </w:rPr>
        <w:t>. etc.</w:t>
      </w:r>
    </w:p>
    <w:p w14:paraId="1979A4BF" w14:textId="2EE8DF3F" w:rsidR="00215F02" w:rsidRDefault="00CA6927" w:rsidP="00B97359">
      <w:pPr>
        <w:rPr>
          <w:rFonts w:eastAsia="等线"/>
          <w:bCs/>
          <w:lang w:val="en-GB" w:eastAsia="zh-CN"/>
        </w:rPr>
      </w:pPr>
      <w:r>
        <w:rPr>
          <w:rFonts w:eastAsia="等线"/>
          <w:bCs/>
          <w:lang w:val="en-GB" w:eastAsia="zh-CN"/>
        </w:rPr>
        <w:t xml:space="preserve">In the post email discussion [1], </w:t>
      </w:r>
      <w:r w:rsidR="00881F9A">
        <w:rPr>
          <w:rFonts w:eastAsia="等线"/>
          <w:bCs/>
          <w:lang w:val="en-GB" w:eastAsia="zh-CN"/>
        </w:rPr>
        <w:t xml:space="preserve">some </w:t>
      </w:r>
      <w:r>
        <w:rPr>
          <w:rFonts w:eastAsia="等线"/>
          <w:bCs/>
          <w:lang w:val="en-GB" w:eastAsia="zh-CN"/>
        </w:rPr>
        <w:t>companies think that RedCap UE may not have</w:t>
      </w:r>
      <w:r w:rsidR="0000071A">
        <w:rPr>
          <w:rFonts w:eastAsia="等线"/>
          <w:bCs/>
          <w:lang w:val="en-GB" w:eastAsia="zh-CN"/>
        </w:rPr>
        <w:t xml:space="preserve"> too much AS layer memory size for QoE measurements storage due to RedCap UE are always wearable device. However,</w:t>
      </w:r>
      <w:r>
        <w:rPr>
          <w:rFonts w:eastAsia="等线"/>
          <w:bCs/>
          <w:lang w:val="en-GB" w:eastAsia="zh-CN"/>
        </w:rPr>
        <w:t xml:space="preserve"> </w:t>
      </w:r>
      <w:r w:rsidR="0000071A">
        <w:rPr>
          <w:rFonts w:eastAsia="等线"/>
          <w:bCs/>
          <w:lang w:val="en-GB" w:eastAsia="zh-CN"/>
        </w:rPr>
        <w:t xml:space="preserve">RedCap UE can not only </w:t>
      </w:r>
      <w:r w:rsidR="00881F9A">
        <w:rPr>
          <w:rFonts w:eastAsia="等线"/>
          <w:bCs/>
          <w:lang w:val="en-GB" w:eastAsia="zh-CN"/>
        </w:rPr>
        <w:t>indicate as wearable</w:t>
      </w:r>
      <w:r w:rsidR="009D1507">
        <w:rPr>
          <w:rFonts w:eastAsia="等线"/>
          <w:bCs/>
          <w:lang w:val="en-GB" w:eastAsia="zh-CN"/>
        </w:rPr>
        <w:t xml:space="preserve"> </w:t>
      </w:r>
      <w:r w:rsidR="00881F9A">
        <w:rPr>
          <w:rFonts w:eastAsia="等线"/>
          <w:bCs/>
          <w:lang w:val="en-GB" w:eastAsia="zh-CN"/>
        </w:rPr>
        <w:t>type devices</w:t>
      </w:r>
      <w:r w:rsidR="0000071A" w:rsidRPr="0000071A">
        <w:rPr>
          <w:rFonts w:eastAsia="等线"/>
          <w:bCs/>
          <w:lang w:val="en-GB" w:eastAsia="zh-CN"/>
        </w:rPr>
        <w:t xml:space="preserve">, </w:t>
      </w:r>
      <w:r w:rsidR="00881F9A">
        <w:rPr>
          <w:rFonts w:eastAsia="等线"/>
          <w:bCs/>
          <w:lang w:val="en-GB" w:eastAsia="zh-CN"/>
        </w:rPr>
        <w:t>the other type of RedCap UE such as</w:t>
      </w:r>
      <w:r w:rsidR="0000071A">
        <w:rPr>
          <w:rFonts w:eastAsia="等线"/>
          <w:bCs/>
          <w:lang w:val="en-GB" w:eastAsia="zh-CN"/>
        </w:rPr>
        <w:t xml:space="preserve"> </w:t>
      </w:r>
      <w:r w:rsidR="00381426" w:rsidRPr="00381426">
        <w:rPr>
          <w:rFonts w:eastAsia="等线"/>
          <w:bCs/>
          <w:lang w:val="en-GB" w:eastAsia="zh-CN"/>
        </w:rPr>
        <w:t>industrial sensors, video surveillance</w:t>
      </w:r>
      <w:r w:rsidR="0000071A" w:rsidRPr="0000071A">
        <w:rPr>
          <w:rFonts w:eastAsia="等线"/>
          <w:bCs/>
          <w:lang w:val="en-GB" w:eastAsia="zh-CN"/>
        </w:rPr>
        <w:t xml:space="preserve">, </w:t>
      </w:r>
      <w:r w:rsidR="00881F9A">
        <w:rPr>
          <w:rFonts w:eastAsia="等线"/>
          <w:bCs/>
          <w:lang w:val="en-GB" w:eastAsia="zh-CN"/>
        </w:rPr>
        <w:t>etc.</w:t>
      </w:r>
      <w:r w:rsidR="0000071A">
        <w:rPr>
          <w:rFonts w:eastAsia="等线"/>
          <w:bCs/>
          <w:lang w:val="en-GB" w:eastAsia="zh-CN"/>
        </w:rPr>
        <w:t xml:space="preserve"> </w:t>
      </w:r>
      <w:r w:rsidR="00881F9A">
        <w:rPr>
          <w:rFonts w:eastAsia="等线"/>
          <w:bCs/>
          <w:lang w:val="en-GB" w:eastAsia="zh-CN"/>
        </w:rPr>
        <w:t xml:space="preserve">There </w:t>
      </w:r>
      <w:r w:rsidR="0000071A">
        <w:rPr>
          <w:rFonts w:eastAsia="等线"/>
          <w:bCs/>
          <w:lang w:val="en-GB" w:eastAsia="zh-CN"/>
        </w:rPr>
        <w:t xml:space="preserve">is no </w:t>
      </w:r>
      <w:r w:rsidR="009D1507">
        <w:rPr>
          <w:rFonts w:eastAsia="等线"/>
          <w:bCs/>
          <w:lang w:val="en-GB" w:eastAsia="zh-CN"/>
        </w:rPr>
        <w:t>conclusion</w:t>
      </w:r>
      <w:r w:rsidR="00881F9A">
        <w:rPr>
          <w:rFonts w:eastAsia="等线"/>
          <w:bCs/>
          <w:lang w:val="en-GB" w:eastAsia="zh-CN"/>
        </w:rPr>
        <w:t xml:space="preserve"> </w:t>
      </w:r>
      <w:r w:rsidR="0000071A">
        <w:rPr>
          <w:rFonts w:eastAsia="等线"/>
          <w:bCs/>
          <w:lang w:val="en-GB" w:eastAsia="zh-CN"/>
        </w:rPr>
        <w:t>that RedCap UE has a low</w:t>
      </w:r>
      <w:r w:rsidR="00881F9A">
        <w:rPr>
          <w:rFonts w:eastAsia="等线"/>
          <w:bCs/>
          <w:lang w:val="en-GB" w:eastAsia="zh-CN"/>
        </w:rPr>
        <w:t>er</w:t>
      </w:r>
      <w:r w:rsidR="0000071A">
        <w:rPr>
          <w:rFonts w:eastAsia="等线"/>
          <w:bCs/>
          <w:lang w:val="en-GB" w:eastAsia="zh-CN"/>
        </w:rPr>
        <w:t xml:space="preserve"> </w:t>
      </w:r>
      <w:r w:rsidR="0000071A" w:rsidRPr="0000071A">
        <w:rPr>
          <w:rFonts w:eastAsia="等线"/>
          <w:bCs/>
          <w:lang w:val="en-GB" w:eastAsia="zh-CN"/>
        </w:rPr>
        <w:t xml:space="preserve">memory requirement for QoE </w:t>
      </w:r>
      <w:r w:rsidR="0000071A">
        <w:rPr>
          <w:rFonts w:eastAsia="等线"/>
          <w:bCs/>
          <w:lang w:val="en-GB" w:eastAsia="zh-CN"/>
        </w:rPr>
        <w:t>reports storing.</w:t>
      </w:r>
    </w:p>
    <w:p w14:paraId="33E7CD12" w14:textId="0486DA5E" w:rsidR="0000071A" w:rsidRDefault="0000071A" w:rsidP="0000071A">
      <w:pPr>
        <w:rPr>
          <w:b/>
          <w:lang w:val="en-GB" w:eastAsia="zh-CN"/>
        </w:rPr>
      </w:pPr>
      <w:r>
        <w:rPr>
          <w:b/>
          <w:lang w:val="en-GB" w:eastAsia="zh-CN"/>
        </w:rPr>
        <w:t>Observation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3: Except wear</w:t>
      </w:r>
      <w:r w:rsidR="002F7F25">
        <w:rPr>
          <w:b/>
          <w:lang w:val="en-GB" w:eastAsia="zh-CN"/>
        </w:rPr>
        <w:t xml:space="preserve">able device, </w:t>
      </w:r>
      <w:r>
        <w:rPr>
          <w:b/>
          <w:lang w:val="en-GB" w:eastAsia="zh-CN"/>
        </w:rPr>
        <w:t xml:space="preserve">RedCap UE </w:t>
      </w:r>
      <w:r w:rsidR="002F7F25">
        <w:rPr>
          <w:b/>
          <w:lang w:val="en-GB" w:eastAsia="zh-CN"/>
        </w:rPr>
        <w:t>may</w:t>
      </w:r>
      <w:r>
        <w:rPr>
          <w:b/>
          <w:lang w:val="en-GB" w:eastAsia="zh-CN"/>
        </w:rPr>
        <w:t xml:space="preserve"> als</w:t>
      </w:r>
      <w:r w:rsidR="002F7F25">
        <w:rPr>
          <w:b/>
          <w:lang w:val="en-GB" w:eastAsia="zh-CN"/>
        </w:rPr>
        <w:t xml:space="preserve">o include </w:t>
      </w:r>
      <w:r w:rsidR="00381426" w:rsidRPr="00381426">
        <w:rPr>
          <w:b/>
          <w:lang w:val="en-GB" w:eastAsia="zh-CN"/>
        </w:rPr>
        <w:t>industrial sensors, video surveillance</w:t>
      </w:r>
      <w:r w:rsidR="002F7F25">
        <w:rPr>
          <w:b/>
          <w:lang w:val="en-GB" w:eastAsia="zh-CN"/>
        </w:rPr>
        <w:t xml:space="preserve">, </w:t>
      </w:r>
      <w:r w:rsidR="002F7F25" w:rsidRPr="002F7F25">
        <w:rPr>
          <w:b/>
          <w:lang w:val="en-GB" w:eastAsia="zh-CN"/>
        </w:rPr>
        <w:t xml:space="preserve">there is no </w:t>
      </w:r>
      <w:r w:rsidR="009D1507">
        <w:rPr>
          <w:b/>
          <w:lang w:val="en-GB" w:eastAsia="zh-CN"/>
        </w:rPr>
        <w:t>conclusion</w:t>
      </w:r>
      <w:r w:rsidR="009D1507" w:rsidRPr="002F7F25">
        <w:rPr>
          <w:b/>
          <w:lang w:val="en-GB" w:eastAsia="zh-CN"/>
        </w:rPr>
        <w:t xml:space="preserve"> </w:t>
      </w:r>
      <w:r w:rsidR="002F7F25" w:rsidRPr="002F7F25">
        <w:rPr>
          <w:b/>
          <w:lang w:val="en-GB" w:eastAsia="zh-CN"/>
        </w:rPr>
        <w:t>that RedCap UE has low</w:t>
      </w:r>
      <w:r w:rsidR="009D1507">
        <w:rPr>
          <w:b/>
          <w:lang w:val="en-GB" w:eastAsia="zh-CN"/>
        </w:rPr>
        <w:t>er</w:t>
      </w:r>
      <w:r w:rsidR="002F7F25" w:rsidRPr="002F7F25">
        <w:rPr>
          <w:b/>
          <w:lang w:val="en-GB" w:eastAsia="zh-CN"/>
        </w:rPr>
        <w:t xml:space="preserve"> memory requirement for QoE reports storing</w:t>
      </w:r>
      <w:r w:rsidR="002F7F25">
        <w:rPr>
          <w:b/>
          <w:lang w:val="en-GB" w:eastAsia="zh-CN"/>
        </w:rPr>
        <w:t>.</w:t>
      </w:r>
    </w:p>
    <w:p w14:paraId="6F3CFF88" w14:textId="38682FC7" w:rsidR="002F7F25" w:rsidRPr="002F7F25" w:rsidRDefault="00881F9A" w:rsidP="0000071A">
      <w:pPr>
        <w:rPr>
          <w:rFonts w:eastAsia="等线"/>
          <w:bCs/>
          <w:lang w:val="en-GB" w:eastAsia="zh-CN"/>
        </w:rPr>
      </w:pPr>
      <w:r>
        <w:rPr>
          <w:rFonts w:eastAsia="等线"/>
          <w:bCs/>
          <w:lang w:val="en-GB" w:eastAsia="zh-CN"/>
        </w:rPr>
        <w:lastRenderedPageBreak/>
        <w:t>In</w:t>
      </w:r>
      <w:r w:rsidRPr="002F7F25">
        <w:rPr>
          <w:rFonts w:eastAsia="等线"/>
          <w:bCs/>
          <w:lang w:val="en-GB" w:eastAsia="zh-CN"/>
        </w:rPr>
        <w:t xml:space="preserve"> summar</w:t>
      </w:r>
      <w:r>
        <w:rPr>
          <w:rFonts w:eastAsia="等线"/>
          <w:bCs/>
          <w:lang w:val="en-GB" w:eastAsia="zh-CN"/>
        </w:rPr>
        <w:t>y</w:t>
      </w:r>
      <w:r w:rsidR="002F7F25" w:rsidRPr="002F7F25">
        <w:rPr>
          <w:rFonts w:eastAsia="等线"/>
          <w:bCs/>
          <w:lang w:val="en-GB" w:eastAsia="zh-CN"/>
        </w:rPr>
        <w:t xml:space="preserve">, </w:t>
      </w:r>
      <w:r w:rsidR="00C35692">
        <w:rPr>
          <w:rFonts w:eastAsia="等线"/>
          <w:bCs/>
          <w:lang w:val="en-GB" w:eastAsia="zh-CN"/>
        </w:rPr>
        <w:t xml:space="preserve">it’s suggested that RAN2 </w:t>
      </w:r>
      <w:r>
        <w:rPr>
          <w:rFonts w:eastAsia="等线"/>
          <w:bCs/>
          <w:lang w:val="en-GB" w:eastAsia="zh-CN"/>
        </w:rPr>
        <w:t xml:space="preserve">postpone </w:t>
      </w:r>
      <w:r w:rsidR="00C35692">
        <w:rPr>
          <w:rFonts w:eastAsia="等线"/>
          <w:bCs/>
          <w:lang w:val="en-GB" w:eastAsia="zh-CN"/>
        </w:rPr>
        <w:t>the discussion on RedCap/eRedCap-specific QoE measurement without any instruction</w:t>
      </w:r>
      <w:r w:rsidR="009D1507">
        <w:rPr>
          <w:rFonts w:eastAsia="等线"/>
          <w:bCs/>
          <w:lang w:val="en-GB" w:eastAsia="zh-CN"/>
        </w:rPr>
        <w:t>s</w:t>
      </w:r>
      <w:r w:rsidR="00C35692">
        <w:rPr>
          <w:rFonts w:eastAsia="等线"/>
          <w:bCs/>
          <w:lang w:val="en-GB" w:eastAsia="zh-CN"/>
        </w:rPr>
        <w:t xml:space="preserve"> from RAN WG, SA4/SA5 WG</w:t>
      </w:r>
      <w:r w:rsidR="00855978">
        <w:rPr>
          <w:rFonts w:eastAsia="等线"/>
          <w:bCs/>
          <w:lang w:val="en-GB" w:eastAsia="zh-CN"/>
        </w:rPr>
        <w:t xml:space="preserve"> in Rel-18</w:t>
      </w:r>
      <w:r w:rsidR="00C35692">
        <w:rPr>
          <w:rFonts w:eastAsia="等线"/>
          <w:bCs/>
          <w:lang w:val="en-GB" w:eastAsia="zh-CN"/>
        </w:rPr>
        <w:t xml:space="preserve">. </w:t>
      </w:r>
      <w:proofErr w:type="gramStart"/>
      <w:r w:rsidR="00C35692">
        <w:rPr>
          <w:rFonts w:eastAsia="等线"/>
          <w:bCs/>
          <w:lang w:val="en-GB" w:eastAsia="zh-CN"/>
        </w:rPr>
        <w:t>So</w:t>
      </w:r>
      <w:proofErr w:type="gramEnd"/>
      <w:r w:rsidR="00C35692">
        <w:rPr>
          <w:rFonts w:eastAsia="等线"/>
          <w:bCs/>
          <w:lang w:val="en-GB" w:eastAsia="zh-CN"/>
        </w:rPr>
        <w:t xml:space="preserve"> it’s proposed:</w:t>
      </w:r>
    </w:p>
    <w:p w14:paraId="363C09BB" w14:textId="10CEB8BD" w:rsidR="00855978" w:rsidRDefault="00855978" w:rsidP="00855978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1: RAN2 </w:t>
      </w:r>
      <w:r w:rsidR="00881F9A" w:rsidRPr="00881F9A">
        <w:rPr>
          <w:b/>
          <w:lang w:val="en-GB" w:eastAsia="zh-CN"/>
        </w:rPr>
        <w:t>postpone</w:t>
      </w:r>
      <w:r w:rsidR="00881F9A">
        <w:rPr>
          <w:b/>
          <w:lang w:val="en-GB" w:eastAsia="zh-CN"/>
        </w:rPr>
        <w:t xml:space="preserve"> to</w:t>
      </w:r>
      <w:r>
        <w:rPr>
          <w:b/>
          <w:lang w:val="en-GB" w:eastAsia="zh-CN"/>
        </w:rPr>
        <w:t xml:space="preserve"> discuss ReCap/eRedCap-specific QoE measurement in Rel-18. </w:t>
      </w:r>
    </w:p>
    <w:p w14:paraId="0E3D272D" w14:textId="77777777" w:rsidR="009D725A" w:rsidRDefault="009D725A" w:rsidP="00C30004">
      <w:pPr>
        <w:pStyle w:val="1"/>
      </w:pPr>
      <w:bookmarkStart w:id="1" w:name="_Toc242573360"/>
      <w:r w:rsidRPr="00C30004">
        <w:t>Summary</w:t>
      </w:r>
      <w:bookmarkEnd w:id="1"/>
    </w:p>
    <w:p w14:paraId="5B1498A0" w14:textId="6285311A" w:rsidR="00CE72CC" w:rsidRPr="00EA3C8E" w:rsidRDefault="005552F0" w:rsidP="001E79FB">
      <w:bookmarkStart w:id="2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0CDBAB80" w14:textId="64E21E89" w:rsidR="0074680F" w:rsidRDefault="0074680F" w:rsidP="0074680F">
      <w:pPr>
        <w:rPr>
          <w:b/>
          <w:lang w:val="en-GB" w:eastAsia="zh-CN"/>
        </w:rPr>
      </w:pPr>
      <w:r>
        <w:rPr>
          <w:b/>
          <w:lang w:val="en-GB" w:eastAsia="zh-CN"/>
        </w:rPr>
        <w:t>Observation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1: Discussion</w:t>
      </w:r>
      <w:r w:rsidR="00900601">
        <w:rPr>
          <w:b/>
          <w:lang w:val="en-GB" w:eastAsia="zh-CN"/>
        </w:rPr>
        <w:t>s</w:t>
      </w:r>
      <w:r>
        <w:rPr>
          <w:b/>
          <w:lang w:val="en-GB" w:eastAsia="zh-CN"/>
        </w:rPr>
        <w:t xml:space="preserve"> on </w:t>
      </w:r>
      <w:r w:rsidRPr="00A94264">
        <w:rPr>
          <w:b/>
          <w:lang w:val="en-GB" w:eastAsia="zh-CN"/>
        </w:rPr>
        <w:t xml:space="preserve">RedCap-specific </w:t>
      </w:r>
      <w:r>
        <w:rPr>
          <w:b/>
          <w:lang w:val="en-GB" w:eastAsia="zh-CN"/>
        </w:rPr>
        <w:t>issues</w:t>
      </w:r>
      <w:r w:rsidRPr="00A94264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are out of</w:t>
      </w:r>
      <w:r w:rsidRPr="00A94264">
        <w:rPr>
          <w:b/>
          <w:lang w:val="en-GB" w:eastAsia="zh-CN"/>
        </w:rPr>
        <w:t xml:space="preserve"> Rel-18 QoE</w:t>
      </w:r>
      <w:r>
        <w:rPr>
          <w:b/>
          <w:lang w:val="en-GB" w:eastAsia="zh-CN"/>
        </w:rPr>
        <w:t xml:space="preserve"> scope.</w:t>
      </w:r>
    </w:p>
    <w:p w14:paraId="0CEADCBA" w14:textId="77777777" w:rsidR="0074680F" w:rsidRDefault="0074680F" w:rsidP="0074680F">
      <w:pPr>
        <w:rPr>
          <w:b/>
          <w:lang w:val="en-GB" w:eastAsia="zh-CN"/>
        </w:rPr>
      </w:pPr>
      <w:r>
        <w:rPr>
          <w:b/>
          <w:lang w:val="en-GB" w:eastAsia="zh-CN"/>
        </w:rPr>
        <w:t>Observation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2: SA4/SA5 has not defined any RedCap/eRedCap-specific QoE measurement procedures, </w:t>
      </w:r>
      <w:proofErr w:type="gramStart"/>
      <w:r>
        <w:rPr>
          <w:b/>
          <w:lang w:val="en-GB" w:eastAsia="zh-CN"/>
        </w:rPr>
        <w:t>e.g.</w:t>
      </w:r>
      <w:proofErr w:type="gramEnd"/>
      <w:r>
        <w:rPr>
          <w:b/>
          <w:lang w:val="en-GB" w:eastAsia="zh-CN"/>
        </w:rPr>
        <w:t xml:space="preserve"> </w:t>
      </w:r>
      <w:r w:rsidRPr="00E94112">
        <w:rPr>
          <w:b/>
          <w:lang w:val="en-GB" w:eastAsia="zh-CN"/>
        </w:rPr>
        <w:t xml:space="preserve">QoE metrics that redcap UE </w:t>
      </w:r>
      <w:r>
        <w:rPr>
          <w:b/>
          <w:lang w:val="en-GB" w:eastAsia="zh-CN"/>
        </w:rPr>
        <w:t>can</w:t>
      </w:r>
      <w:r w:rsidRPr="00E94112">
        <w:rPr>
          <w:b/>
          <w:lang w:val="en-GB" w:eastAsia="zh-CN"/>
        </w:rPr>
        <w:t xml:space="preserve"> measure</w:t>
      </w:r>
      <w:r>
        <w:rPr>
          <w:b/>
          <w:lang w:val="en-GB" w:eastAsia="zh-CN"/>
        </w:rPr>
        <w:t xml:space="preserve">, </w:t>
      </w:r>
      <w:r w:rsidRPr="00E94112">
        <w:rPr>
          <w:b/>
          <w:lang w:val="en-GB" w:eastAsia="zh-CN"/>
        </w:rPr>
        <w:t>maximum number of QoE configurations that RedCap UE are supported to measure</w:t>
      </w:r>
      <w:r>
        <w:rPr>
          <w:b/>
          <w:lang w:val="en-GB" w:eastAsia="zh-CN"/>
        </w:rPr>
        <w:t>. etc.</w:t>
      </w:r>
    </w:p>
    <w:p w14:paraId="2CAA12F0" w14:textId="77777777" w:rsidR="0074680F" w:rsidRDefault="0074680F" w:rsidP="0074680F">
      <w:pPr>
        <w:rPr>
          <w:b/>
          <w:lang w:val="en-GB" w:eastAsia="zh-CN"/>
        </w:rPr>
      </w:pPr>
      <w:r>
        <w:rPr>
          <w:b/>
          <w:lang w:val="en-GB" w:eastAsia="zh-CN"/>
        </w:rPr>
        <w:t>Observation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3: Except wearable device, RedCap UE may also include </w:t>
      </w:r>
      <w:r w:rsidRPr="00381426">
        <w:rPr>
          <w:b/>
          <w:lang w:val="en-GB" w:eastAsia="zh-CN"/>
        </w:rPr>
        <w:t>industrial sensors, video surveillance</w:t>
      </w:r>
      <w:r>
        <w:rPr>
          <w:b/>
          <w:lang w:val="en-GB" w:eastAsia="zh-CN"/>
        </w:rPr>
        <w:t xml:space="preserve">, </w:t>
      </w:r>
      <w:r w:rsidRPr="002F7F25">
        <w:rPr>
          <w:b/>
          <w:lang w:val="en-GB" w:eastAsia="zh-CN"/>
        </w:rPr>
        <w:t xml:space="preserve">there is no </w:t>
      </w:r>
      <w:r>
        <w:rPr>
          <w:b/>
          <w:lang w:val="en-GB" w:eastAsia="zh-CN"/>
        </w:rPr>
        <w:t>conclusion</w:t>
      </w:r>
      <w:r w:rsidRPr="002F7F25">
        <w:rPr>
          <w:b/>
          <w:lang w:val="en-GB" w:eastAsia="zh-CN"/>
        </w:rPr>
        <w:t xml:space="preserve"> that RedCap UE has low</w:t>
      </w:r>
      <w:r>
        <w:rPr>
          <w:b/>
          <w:lang w:val="en-GB" w:eastAsia="zh-CN"/>
        </w:rPr>
        <w:t>er</w:t>
      </w:r>
      <w:r w:rsidRPr="002F7F25">
        <w:rPr>
          <w:b/>
          <w:lang w:val="en-GB" w:eastAsia="zh-CN"/>
        </w:rPr>
        <w:t xml:space="preserve"> memory requirement for QoE reports storing</w:t>
      </w:r>
      <w:r>
        <w:rPr>
          <w:b/>
          <w:lang w:val="en-GB" w:eastAsia="zh-CN"/>
        </w:rPr>
        <w:t>.</w:t>
      </w:r>
    </w:p>
    <w:p w14:paraId="0C548DD3" w14:textId="307D0154" w:rsidR="000236FB" w:rsidRDefault="0074680F" w:rsidP="000236FB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1: RAN2 </w:t>
      </w:r>
      <w:r w:rsidRPr="00881F9A">
        <w:rPr>
          <w:b/>
          <w:lang w:val="en-GB" w:eastAsia="zh-CN"/>
        </w:rPr>
        <w:t>postpone</w:t>
      </w:r>
      <w:r>
        <w:rPr>
          <w:b/>
          <w:lang w:val="en-GB" w:eastAsia="zh-CN"/>
        </w:rPr>
        <w:t xml:space="preserve"> to discuss ReCap/eRedCap-specific QoE measurement in Rel-18</w:t>
      </w:r>
      <w:r w:rsidR="000236FB">
        <w:rPr>
          <w:b/>
          <w:lang w:val="en-GB" w:eastAsia="zh-CN"/>
        </w:rPr>
        <w:t xml:space="preserve">. </w:t>
      </w:r>
    </w:p>
    <w:p w14:paraId="0156C035" w14:textId="1D5BD8C9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2"/>
    </w:p>
    <w:p w14:paraId="46F48D0F" w14:textId="69CDAD3E" w:rsidR="00FD4030" w:rsidRPr="00385AFA" w:rsidRDefault="00FD4030" w:rsidP="00FD4030">
      <w:pPr>
        <w:pStyle w:val="a6"/>
        <w:numPr>
          <w:ilvl w:val="0"/>
          <w:numId w:val="1"/>
        </w:numPr>
        <w:rPr>
          <w:rFonts w:cs="Arial"/>
          <w:lang w:val="de-DE"/>
        </w:rPr>
      </w:pPr>
      <w:r w:rsidRPr="00FD4030">
        <w:rPr>
          <w:rFonts w:cs="Arial"/>
          <w:lang w:val="de-DE"/>
        </w:rPr>
        <w:t>[Post123bis][619][QoE] UE capabilities CRs update and openissues (CMCC)</w:t>
      </w:r>
    </w:p>
    <w:p w14:paraId="63123DB9" w14:textId="63EE57B5" w:rsidR="008B661C" w:rsidRPr="00385AFA" w:rsidRDefault="002066CF" w:rsidP="00385AFA">
      <w:pPr>
        <w:pStyle w:val="a6"/>
        <w:numPr>
          <w:ilvl w:val="0"/>
          <w:numId w:val="1"/>
        </w:numPr>
        <w:rPr>
          <w:rFonts w:cs="Arial"/>
          <w:lang w:val="de-DE"/>
        </w:rPr>
      </w:pPr>
      <w:r w:rsidRPr="002066CF">
        <w:rPr>
          <w:rFonts w:cs="Arial"/>
          <w:lang w:val="de-DE"/>
        </w:rPr>
        <w:t>RP-223488 WID update for Enhancement on NR QoE</w:t>
      </w:r>
    </w:p>
    <w:sectPr w:rsidR="008B661C" w:rsidRPr="00385AFA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1B6D3" w14:textId="77777777" w:rsidR="00964F40" w:rsidRDefault="00964F40">
      <w:r>
        <w:separator/>
      </w:r>
    </w:p>
  </w:endnote>
  <w:endnote w:type="continuationSeparator" w:id="0">
    <w:p w14:paraId="5CAD77E9" w14:textId="77777777" w:rsidR="00964F40" w:rsidRDefault="00964F40">
      <w:r>
        <w:continuationSeparator/>
      </w:r>
    </w:p>
  </w:endnote>
  <w:endnote w:type="continuationNotice" w:id="1">
    <w:p w14:paraId="32AFF1ED" w14:textId="77777777" w:rsidR="00964F40" w:rsidRDefault="00964F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BDAA3" w14:textId="77777777" w:rsidR="00706A65" w:rsidRDefault="00706A65" w:rsidP="00730790">
    <w:pPr>
      <w:pStyle w:val="af5"/>
      <w:jc w:val="center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0E1494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212DB" w14:textId="77777777" w:rsidR="00964F40" w:rsidRDefault="00964F40">
      <w:r>
        <w:separator/>
      </w:r>
    </w:p>
  </w:footnote>
  <w:footnote w:type="continuationSeparator" w:id="0">
    <w:p w14:paraId="41D3E092" w14:textId="77777777" w:rsidR="00964F40" w:rsidRDefault="00964F40">
      <w:r>
        <w:continuationSeparator/>
      </w:r>
    </w:p>
  </w:footnote>
  <w:footnote w:type="continuationNotice" w:id="1">
    <w:p w14:paraId="59F7DD59" w14:textId="77777777" w:rsidR="00964F40" w:rsidRDefault="00964F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C5805"/>
    <w:multiLevelType w:val="hybridMultilevel"/>
    <w:tmpl w:val="FF5CFE88"/>
    <w:lvl w:ilvl="0" w:tplc="236C3106">
      <w:start w:val="1"/>
      <w:numFmt w:val="bullet"/>
      <w:lvlText w:val="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85835863">
    <w:abstractNumId w:val="8"/>
  </w:num>
  <w:num w:numId="2" w16cid:durableId="427968673">
    <w:abstractNumId w:val="13"/>
  </w:num>
  <w:num w:numId="3" w16cid:durableId="1635210787">
    <w:abstractNumId w:val="6"/>
  </w:num>
  <w:num w:numId="4" w16cid:durableId="1945191930">
    <w:abstractNumId w:val="7"/>
  </w:num>
  <w:num w:numId="5" w16cid:durableId="1277911542">
    <w:abstractNumId w:val="3"/>
  </w:num>
  <w:num w:numId="6" w16cid:durableId="373501560">
    <w:abstractNumId w:val="17"/>
  </w:num>
  <w:num w:numId="7" w16cid:durableId="508983295">
    <w:abstractNumId w:val="1"/>
  </w:num>
  <w:num w:numId="8" w16cid:durableId="1634366536">
    <w:abstractNumId w:val="9"/>
  </w:num>
  <w:num w:numId="9" w16cid:durableId="85731474">
    <w:abstractNumId w:val="4"/>
  </w:num>
  <w:num w:numId="10" w16cid:durableId="1558740362">
    <w:abstractNumId w:val="5"/>
  </w:num>
  <w:num w:numId="11" w16cid:durableId="483201971">
    <w:abstractNumId w:val="11"/>
  </w:num>
  <w:num w:numId="12" w16cid:durableId="757989647">
    <w:abstractNumId w:val="14"/>
  </w:num>
  <w:num w:numId="13" w16cid:durableId="916473700">
    <w:abstractNumId w:val="20"/>
  </w:num>
  <w:num w:numId="14" w16cid:durableId="106239766">
    <w:abstractNumId w:val="12"/>
  </w:num>
  <w:num w:numId="15" w16cid:durableId="1774786319">
    <w:abstractNumId w:val="10"/>
  </w:num>
  <w:num w:numId="16" w16cid:durableId="15069396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474030775">
    <w:abstractNumId w:val="10"/>
  </w:num>
  <w:num w:numId="18" w16cid:durableId="1021391615">
    <w:abstractNumId w:val="18"/>
  </w:num>
  <w:num w:numId="19" w16cid:durableId="459613281">
    <w:abstractNumId w:val="2"/>
  </w:num>
  <w:num w:numId="20" w16cid:durableId="1765765283">
    <w:abstractNumId w:val="13"/>
  </w:num>
  <w:num w:numId="21" w16cid:durableId="888807573">
    <w:abstractNumId w:val="13"/>
  </w:num>
  <w:num w:numId="22" w16cid:durableId="1977489340">
    <w:abstractNumId w:val="13"/>
  </w:num>
  <w:num w:numId="23" w16cid:durableId="564921423">
    <w:abstractNumId w:val="13"/>
  </w:num>
  <w:num w:numId="24" w16cid:durableId="516620478">
    <w:abstractNumId w:val="13"/>
  </w:num>
  <w:num w:numId="25" w16cid:durableId="736319286">
    <w:abstractNumId w:val="13"/>
  </w:num>
  <w:num w:numId="26" w16cid:durableId="507597890">
    <w:abstractNumId w:val="13"/>
  </w:num>
  <w:num w:numId="27" w16cid:durableId="223226425">
    <w:abstractNumId w:val="15"/>
  </w:num>
  <w:num w:numId="28" w16cid:durableId="1556548338">
    <w:abstractNumId w:val="16"/>
  </w:num>
  <w:num w:numId="29" w16cid:durableId="15227376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220780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81469351">
    <w:abstractNumId w:val="19"/>
  </w:num>
  <w:num w:numId="32" w16cid:durableId="10138843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20"/>
  <w:hyphenationZone w:val="425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0273"/>
    <w:rsid w:val="0000071A"/>
    <w:rsid w:val="000009F6"/>
    <w:rsid w:val="00001137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36FB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547B"/>
    <w:rsid w:val="000362AC"/>
    <w:rsid w:val="000362CF"/>
    <w:rsid w:val="00036B57"/>
    <w:rsid w:val="00037FCD"/>
    <w:rsid w:val="0004162A"/>
    <w:rsid w:val="00042C52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1611"/>
    <w:rsid w:val="0005222E"/>
    <w:rsid w:val="00053981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1B10"/>
    <w:rsid w:val="000627CD"/>
    <w:rsid w:val="000635F0"/>
    <w:rsid w:val="00063686"/>
    <w:rsid w:val="00064E2F"/>
    <w:rsid w:val="0006640F"/>
    <w:rsid w:val="000677EA"/>
    <w:rsid w:val="00067937"/>
    <w:rsid w:val="00067F97"/>
    <w:rsid w:val="00070C3F"/>
    <w:rsid w:val="00071FE9"/>
    <w:rsid w:val="00073580"/>
    <w:rsid w:val="000748B4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2C1C"/>
    <w:rsid w:val="00082C43"/>
    <w:rsid w:val="00082F69"/>
    <w:rsid w:val="00083CCF"/>
    <w:rsid w:val="000844B5"/>
    <w:rsid w:val="00085075"/>
    <w:rsid w:val="00085FC2"/>
    <w:rsid w:val="000861FC"/>
    <w:rsid w:val="0008686B"/>
    <w:rsid w:val="00086B9F"/>
    <w:rsid w:val="00086CBC"/>
    <w:rsid w:val="00087173"/>
    <w:rsid w:val="000877EA"/>
    <w:rsid w:val="00087F8E"/>
    <w:rsid w:val="0009147A"/>
    <w:rsid w:val="00091AE6"/>
    <w:rsid w:val="00092079"/>
    <w:rsid w:val="00093192"/>
    <w:rsid w:val="0009559E"/>
    <w:rsid w:val="00095F52"/>
    <w:rsid w:val="0009603A"/>
    <w:rsid w:val="000967EE"/>
    <w:rsid w:val="000972AC"/>
    <w:rsid w:val="00097F77"/>
    <w:rsid w:val="000A0E22"/>
    <w:rsid w:val="000A1986"/>
    <w:rsid w:val="000A1DFC"/>
    <w:rsid w:val="000A20E0"/>
    <w:rsid w:val="000A248B"/>
    <w:rsid w:val="000A2A81"/>
    <w:rsid w:val="000A2C8C"/>
    <w:rsid w:val="000A3340"/>
    <w:rsid w:val="000A3608"/>
    <w:rsid w:val="000A360E"/>
    <w:rsid w:val="000A4589"/>
    <w:rsid w:val="000A5299"/>
    <w:rsid w:val="000A5B89"/>
    <w:rsid w:val="000A625C"/>
    <w:rsid w:val="000A6B4E"/>
    <w:rsid w:val="000A7088"/>
    <w:rsid w:val="000A7328"/>
    <w:rsid w:val="000A787E"/>
    <w:rsid w:val="000B1896"/>
    <w:rsid w:val="000B2C8C"/>
    <w:rsid w:val="000B3B6B"/>
    <w:rsid w:val="000B3BE7"/>
    <w:rsid w:val="000B47D4"/>
    <w:rsid w:val="000B47F5"/>
    <w:rsid w:val="000B4B53"/>
    <w:rsid w:val="000B4E91"/>
    <w:rsid w:val="000B6575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4F4"/>
    <w:rsid w:val="000C2C10"/>
    <w:rsid w:val="000C3430"/>
    <w:rsid w:val="000C4330"/>
    <w:rsid w:val="000C5310"/>
    <w:rsid w:val="000C55AA"/>
    <w:rsid w:val="000C5A43"/>
    <w:rsid w:val="000C5DD1"/>
    <w:rsid w:val="000C6C63"/>
    <w:rsid w:val="000C6DEF"/>
    <w:rsid w:val="000C75DF"/>
    <w:rsid w:val="000D0274"/>
    <w:rsid w:val="000D1253"/>
    <w:rsid w:val="000D1F35"/>
    <w:rsid w:val="000D3F81"/>
    <w:rsid w:val="000D44D7"/>
    <w:rsid w:val="000D5183"/>
    <w:rsid w:val="000D61C5"/>
    <w:rsid w:val="000D6FAB"/>
    <w:rsid w:val="000D78FA"/>
    <w:rsid w:val="000E064E"/>
    <w:rsid w:val="000E0D95"/>
    <w:rsid w:val="000E1494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E7C16"/>
    <w:rsid w:val="000F01B4"/>
    <w:rsid w:val="000F07ED"/>
    <w:rsid w:val="000F0838"/>
    <w:rsid w:val="000F217D"/>
    <w:rsid w:val="000F2A3C"/>
    <w:rsid w:val="000F2D1B"/>
    <w:rsid w:val="000F2F3D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423D"/>
    <w:rsid w:val="00104764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3AD5"/>
    <w:rsid w:val="0011589A"/>
    <w:rsid w:val="00116EA1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5D02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460"/>
    <w:rsid w:val="00141635"/>
    <w:rsid w:val="001418FF"/>
    <w:rsid w:val="00142EE6"/>
    <w:rsid w:val="001434DC"/>
    <w:rsid w:val="00143628"/>
    <w:rsid w:val="00145AC2"/>
    <w:rsid w:val="001460AC"/>
    <w:rsid w:val="00147469"/>
    <w:rsid w:val="00147532"/>
    <w:rsid w:val="00147E07"/>
    <w:rsid w:val="001501B2"/>
    <w:rsid w:val="00150EAC"/>
    <w:rsid w:val="0015136A"/>
    <w:rsid w:val="0015199E"/>
    <w:rsid w:val="00151D8C"/>
    <w:rsid w:val="001521B4"/>
    <w:rsid w:val="001558FF"/>
    <w:rsid w:val="0015614F"/>
    <w:rsid w:val="0015638E"/>
    <w:rsid w:val="00156B21"/>
    <w:rsid w:val="00156FC0"/>
    <w:rsid w:val="00160860"/>
    <w:rsid w:val="00160CA0"/>
    <w:rsid w:val="001618BF"/>
    <w:rsid w:val="001620DA"/>
    <w:rsid w:val="0016284C"/>
    <w:rsid w:val="00162892"/>
    <w:rsid w:val="00163D65"/>
    <w:rsid w:val="00163E78"/>
    <w:rsid w:val="001646C7"/>
    <w:rsid w:val="00164767"/>
    <w:rsid w:val="001648FB"/>
    <w:rsid w:val="00164FB0"/>
    <w:rsid w:val="0016520C"/>
    <w:rsid w:val="001652CD"/>
    <w:rsid w:val="001654E5"/>
    <w:rsid w:val="001659F2"/>
    <w:rsid w:val="00165C31"/>
    <w:rsid w:val="00165F9B"/>
    <w:rsid w:val="0016679A"/>
    <w:rsid w:val="00166999"/>
    <w:rsid w:val="0017068C"/>
    <w:rsid w:val="00170A5E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74D"/>
    <w:rsid w:val="00177993"/>
    <w:rsid w:val="0018039A"/>
    <w:rsid w:val="001812EF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B81"/>
    <w:rsid w:val="00191C5C"/>
    <w:rsid w:val="001924EE"/>
    <w:rsid w:val="00192610"/>
    <w:rsid w:val="0019276B"/>
    <w:rsid w:val="00192EBA"/>
    <w:rsid w:val="00194E7F"/>
    <w:rsid w:val="00195BC6"/>
    <w:rsid w:val="001A0E92"/>
    <w:rsid w:val="001A0F41"/>
    <w:rsid w:val="001A13EF"/>
    <w:rsid w:val="001A1DAE"/>
    <w:rsid w:val="001A1E03"/>
    <w:rsid w:val="001A241E"/>
    <w:rsid w:val="001A27B7"/>
    <w:rsid w:val="001A3300"/>
    <w:rsid w:val="001A3F52"/>
    <w:rsid w:val="001A4131"/>
    <w:rsid w:val="001A5076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59F"/>
    <w:rsid w:val="001B39EC"/>
    <w:rsid w:val="001B3E9A"/>
    <w:rsid w:val="001B6C59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C763F"/>
    <w:rsid w:val="001D01C0"/>
    <w:rsid w:val="001D026D"/>
    <w:rsid w:val="001D050D"/>
    <w:rsid w:val="001D123C"/>
    <w:rsid w:val="001D15F2"/>
    <w:rsid w:val="001D16C0"/>
    <w:rsid w:val="001D1DD1"/>
    <w:rsid w:val="001D29B2"/>
    <w:rsid w:val="001D2E7A"/>
    <w:rsid w:val="001D352D"/>
    <w:rsid w:val="001D371D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49A5"/>
    <w:rsid w:val="001E5DED"/>
    <w:rsid w:val="001E62D4"/>
    <w:rsid w:val="001E63D8"/>
    <w:rsid w:val="001E65BE"/>
    <w:rsid w:val="001E699D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6CF"/>
    <w:rsid w:val="002068E7"/>
    <w:rsid w:val="00210A30"/>
    <w:rsid w:val="00211188"/>
    <w:rsid w:val="002114D0"/>
    <w:rsid w:val="00211629"/>
    <w:rsid w:val="0021199D"/>
    <w:rsid w:val="00212389"/>
    <w:rsid w:val="002124F8"/>
    <w:rsid w:val="00212767"/>
    <w:rsid w:val="002129BC"/>
    <w:rsid w:val="00212B90"/>
    <w:rsid w:val="00213932"/>
    <w:rsid w:val="0021431F"/>
    <w:rsid w:val="00214866"/>
    <w:rsid w:val="002151DC"/>
    <w:rsid w:val="00215F02"/>
    <w:rsid w:val="002165E9"/>
    <w:rsid w:val="002166A7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850"/>
    <w:rsid w:val="00226C55"/>
    <w:rsid w:val="002273C1"/>
    <w:rsid w:val="00227E95"/>
    <w:rsid w:val="00230C8F"/>
    <w:rsid w:val="00231824"/>
    <w:rsid w:val="00233B18"/>
    <w:rsid w:val="0023429F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627E"/>
    <w:rsid w:val="00247306"/>
    <w:rsid w:val="00247BED"/>
    <w:rsid w:val="00250587"/>
    <w:rsid w:val="00253727"/>
    <w:rsid w:val="0025402C"/>
    <w:rsid w:val="00254B3D"/>
    <w:rsid w:val="00255CC0"/>
    <w:rsid w:val="0025669D"/>
    <w:rsid w:val="00256F5B"/>
    <w:rsid w:val="00260EC7"/>
    <w:rsid w:val="00261284"/>
    <w:rsid w:val="00262065"/>
    <w:rsid w:val="00262F0E"/>
    <w:rsid w:val="0026364A"/>
    <w:rsid w:val="00263CAB"/>
    <w:rsid w:val="0026475C"/>
    <w:rsid w:val="00264848"/>
    <w:rsid w:val="00267A3C"/>
    <w:rsid w:val="00270470"/>
    <w:rsid w:val="00270ACA"/>
    <w:rsid w:val="00271E5F"/>
    <w:rsid w:val="002733D0"/>
    <w:rsid w:val="0027366E"/>
    <w:rsid w:val="00273AB4"/>
    <w:rsid w:val="00273C32"/>
    <w:rsid w:val="00273DDF"/>
    <w:rsid w:val="00273E23"/>
    <w:rsid w:val="00274E81"/>
    <w:rsid w:val="00277CAE"/>
    <w:rsid w:val="00277FAF"/>
    <w:rsid w:val="00281BCA"/>
    <w:rsid w:val="00282314"/>
    <w:rsid w:val="00282A47"/>
    <w:rsid w:val="00282FDC"/>
    <w:rsid w:val="00283532"/>
    <w:rsid w:val="00283E2E"/>
    <w:rsid w:val="00285F47"/>
    <w:rsid w:val="00286098"/>
    <w:rsid w:val="0028711E"/>
    <w:rsid w:val="00287F5C"/>
    <w:rsid w:val="00290477"/>
    <w:rsid w:val="00290546"/>
    <w:rsid w:val="002906CF"/>
    <w:rsid w:val="00290792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CD1"/>
    <w:rsid w:val="002A5F5B"/>
    <w:rsid w:val="002A70F0"/>
    <w:rsid w:val="002A7350"/>
    <w:rsid w:val="002A7359"/>
    <w:rsid w:val="002A790D"/>
    <w:rsid w:val="002B0145"/>
    <w:rsid w:val="002B1EE7"/>
    <w:rsid w:val="002B2A94"/>
    <w:rsid w:val="002B2BE1"/>
    <w:rsid w:val="002B2D71"/>
    <w:rsid w:val="002B36C6"/>
    <w:rsid w:val="002B37DC"/>
    <w:rsid w:val="002B3C27"/>
    <w:rsid w:val="002C095C"/>
    <w:rsid w:val="002C10CC"/>
    <w:rsid w:val="002C1D89"/>
    <w:rsid w:val="002C1EF6"/>
    <w:rsid w:val="002C2026"/>
    <w:rsid w:val="002C3731"/>
    <w:rsid w:val="002C4082"/>
    <w:rsid w:val="002C42A8"/>
    <w:rsid w:val="002C42B7"/>
    <w:rsid w:val="002C4C38"/>
    <w:rsid w:val="002C55A6"/>
    <w:rsid w:val="002C6AEE"/>
    <w:rsid w:val="002C7AE7"/>
    <w:rsid w:val="002C7C9D"/>
    <w:rsid w:val="002C7F88"/>
    <w:rsid w:val="002D047E"/>
    <w:rsid w:val="002D0E48"/>
    <w:rsid w:val="002D112D"/>
    <w:rsid w:val="002D1891"/>
    <w:rsid w:val="002D2540"/>
    <w:rsid w:val="002D2707"/>
    <w:rsid w:val="002D4190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2E9E"/>
    <w:rsid w:val="002F3825"/>
    <w:rsid w:val="002F3BF2"/>
    <w:rsid w:val="002F3EAA"/>
    <w:rsid w:val="002F40FF"/>
    <w:rsid w:val="002F4578"/>
    <w:rsid w:val="002F4DAB"/>
    <w:rsid w:val="002F6F57"/>
    <w:rsid w:val="002F703D"/>
    <w:rsid w:val="002F77A4"/>
    <w:rsid w:val="002F7811"/>
    <w:rsid w:val="002F7E48"/>
    <w:rsid w:val="002F7F25"/>
    <w:rsid w:val="0030036C"/>
    <w:rsid w:val="0030150B"/>
    <w:rsid w:val="00301B8A"/>
    <w:rsid w:val="00302B04"/>
    <w:rsid w:val="00303A35"/>
    <w:rsid w:val="00303DBC"/>
    <w:rsid w:val="00304CB0"/>
    <w:rsid w:val="00304CE2"/>
    <w:rsid w:val="00305268"/>
    <w:rsid w:val="003068A8"/>
    <w:rsid w:val="00306D5D"/>
    <w:rsid w:val="00310765"/>
    <w:rsid w:val="003108CA"/>
    <w:rsid w:val="00310904"/>
    <w:rsid w:val="00310AFC"/>
    <w:rsid w:val="00311EB8"/>
    <w:rsid w:val="00313779"/>
    <w:rsid w:val="003139D8"/>
    <w:rsid w:val="00314A99"/>
    <w:rsid w:val="00315011"/>
    <w:rsid w:val="003179DE"/>
    <w:rsid w:val="00317A98"/>
    <w:rsid w:val="00320267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29D"/>
    <w:rsid w:val="0033090B"/>
    <w:rsid w:val="0033124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127A"/>
    <w:rsid w:val="00352BFE"/>
    <w:rsid w:val="00352D64"/>
    <w:rsid w:val="00353261"/>
    <w:rsid w:val="0035547C"/>
    <w:rsid w:val="00357885"/>
    <w:rsid w:val="0036204B"/>
    <w:rsid w:val="00362E1C"/>
    <w:rsid w:val="00364143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426"/>
    <w:rsid w:val="00381B82"/>
    <w:rsid w:val="0038482E"/>
    <w:rsid w:val="00385AFA"/>
    <w:rsid w:val="00387094"/>
    <w:rsid w:val="003918BC"/>
    <w:rsid w:val="00393247"/>
    <w:rsid w:val="00394CBE"/>
    <w:rsid w:val="00395015"/>
    <w:rsid w:val="00395AC7"/>
    <w:rsid w:val="003A08C5"/>
    <w:rsid w:val="003A0DA3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8AC"/>
    <w:rsid w:val="003A6A2A"/>
    <w:rsid w:val="003A7454"/>
    <w:rsid w:val="003A7543"/>
    <w:rsid w:val="003A7AF2"/>
    <w:rsid w:val="003B05CB"/>
    <w:rsid w:val="003B14C2"/>
    <w:rsid w:val="003B1B5C"/>
    <w:rsid w:val="003B1ECC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527"/>
    <w:rsid w:val="003D7733"/>
    <w:rsid w:val="003E0C8D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438A"/>
    <w:rsid w:val="003F51AC"/>
    <w:rsid w:val="003F5863"/>
    <w:rsid w:val="003F5A3E"/>
    <w:rsid w:val="003F6710"/>
    <w:rsid w:val="003F697E"/>
    <w:rsid w:val="003F71FD"/>
    <w:rsid w:val="003F754F"/>
    <w:rsid w:val="003F7F9E"/>
    <w:rsid w:val="0040113D"/>
    <w:rsid w:val="00401545"/>
    <w:rsid w:val="0040175F"/>
    <w:rsid w:val="004022FE"/>
    <w:rsid w:val="00402694"/>
    <w:rsid w:val="00403185"/>
    <w:rsid w:val="00403769"/>
    <w:rsid w:val="00403FD7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457B"/>
    <w:rsid w:val="004153CC"/>
    <w:rsid w:val="00415901"/>
    <w:rsid w:val="004163CF"/>
    <w:rsid w:val="00416A03"/>
    <w:rsid w:val="0041785F"/>
    <w:rsid w:val="0041791B"/>
    <w:rsid w:val="004203B6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27C78"/>
    <w:rsid w:val="00427F1B"/>
    <w:rsid w:val="004301AF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2FD"/>
    <w:rsid w:val="00442916"/>
    <w:rsid w:val="00442B92"/>
    <w:rsid w:val="00442CDD"/>
    <w:rsid w:val="00444A77"/>
    <w:rsid w:val="00445733"/>
    <w:rsid w:val="00445F25"/>
    <w:rsid w:val="00445FD8"/>
    <w:rsid w:val="0044643B"/>
    <w:rsid w:val="00446BDF"/>
    <w:rsid w:val="00447C05"/>
    <w:rsid w:val="00450B6B"/>
    <w:rsid w:val="00450FA7"/>
    <w:rsid w:val="00451134"/>
    <w:rsid w:val="00451A3A"/>
    <w:rsid w:val="00455C91"/>
    <w:rsid w:val="004560BA"/>
    <w:rsid w:val="004561BE"/>
    <w:rsid w:val="0045639E"/>
    <w:rsid w:val="00457C99"/>
    <w:rsid w:val="00460946"/>
    <w:rsid w:val="004613B5"/>
    <w:rsid w:val="00462235"/>
    <w:rsid w:val="00462E26"/>
    <w:rsid w:val="00463D50"/>
    <w:rsid w:val="0046526D"/>
    <w:rsid w:val="004661AB"/>
    <w:rsid w:val="0046663A"/>
    <w:rsid w:val="00466C07"/>
    <w:rsid w:val="00467DCD"/>
    <w:rsid w:val="00467E27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54DA"/>
    <w:rsid w:val="00497460"/>
    <w:rsid w:val="00497494"/>
    <w:rsid w:val="004976F2"/>
    <w:rsid w:val="004A2583"/>
    <w:rsid w:val="004A4331"/>
    <w:rsid w:val="004A5375"/>
    <w:rsid w:val="004A5FD9"/>
    <w:rsid w:val="004A66D0"/>
    <w:rsid w:val="004A6F87"/>
    <w:rsid w:val="004A6FF4"/>
    <w:rsid w:val="004A7071"/>
    <w:rsid w:val="004B0216"/>
    <w:rsid w:val="004B10DE"/>
    <w:rsid w:val="004B11C2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03D"/>
    <w:rsid w:val="004D2B18"/>
    <w:rsid w:val="004D2C7D"/>
    <w:rsid w:val="004D32B1"/>
    <w:rsid w:val="004D3EBD"/>
    <w:rsid w:val="004D6319"/>
    <w:rsid w:val="004D6B9E"/>
    <w:rsid w:val="004D7F57"/>
    <w:rsid w:val="004E002D"/>
    <w:rsid w:val="004E00F1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718"/>
    <w:rsid w:val="004F2FC0"/>
    <w:rsid w:val="004F303B"/>
    <w:rsid w:val="004F30D0"/>
    <w:rsid w:val="004F3255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65AE"/>
    <w:rsid w:val="005073E2"/>
    <w:rsid w:val="00507AAD"/>
    <w:rsid w:val="00510DAC"/>
    <w:rsid w:val="00511263"/>
    <w:rsid w:val="0051172E"/>
    <w:rsid w:val="00512446"/>
    <w:rsid w:val="0051306B"/>
    <w:rsid w:val="0051359A"/>
    <w:rsid w:val="0051393C"/>
    <w:rsid w:val="00513A0A"/>
    <w:rsid w:val="00513AC0"/>
    <w:rsid w:val="00514C2F"/>
    <w:rsid w:val="0051522C"/>
    <w:rsid w:val="005152A4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285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46DF"/>
    <w:rsid w:val="00535B3A"/>
    <w:rsid w:val="00535F21"/>
    <w:rsid w:val="005361CB"/>
    <w:rsid w:val="00536240"/>
    <w:rsid w:val="00537DEC"/>
    <w:rsid w:val="00542253"/>
    <w:rsid w:val="005422F1"/>
    <w:rsid w:val="00542513"/>
    <w:rsid w:val="005433FA"/>
    <w:rsid w:val="00543DD2"/>
    <w:rsid w:val="005442E0"/>
    <w:rsid w:val="005451A1"/>
    <w:rsid w:val="00545B4A"/>
    <w:rsid w:val="00545B6C"/>
    <w:rsid w:val="005465E9"/>
    <w:rsid w:val="00546CFA"/>
    <w:rsid w:val="0054736B"/>
    <w:rsid w:val="00550107"/>
    <w:rsid w:val="00550216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4BA"/>
    <w:rsid w:val="005604BC"/>
    <w:rsid w:val="00560550"/>
    <w:rsid w:val="00560AE0"/>
    <w:rsid w:val="00561489"/>
    <w:rsid w:val="00561A2E"/>
    <w:rsid w:val="00562721"/>
    <w:rsid w:val="00565474"/>
    <w:rsid w:val="00565C20"/>
    <w:rsid w:val="00566382"/>
    <w:rsid w:val="005669E0"/>
    <w:rsid w:val="00566CF0"/>
    <w:rsid w:val="00567EBC"/>
    <w:rsid w:val="00570423"/>
    <w:rsid w:val="00571232"/>
    <w:rsid w:val="00571C2D"/>
    <w:rsid w:val="00572323"/>
    <w:rsid w:val="00574410"/>
    <w:rsid w:val="0057465A"/>
    <w:rsid w:val="0057505D"/>
    <w:rsid w:val="00575222"/>
    <w:rsid w:val="00575E8D"/>
    <w:rsid w:val="00576617"/>
    <w:rsid w:val="00577A58"/>
    <w:rsid w:val="00580274"/>
    <w:rsid w:val="00581039"/>
    <w:rsid w:val="005826B6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969AD"/>
    <w:rsid w:val="0059739B"/>
    <w:rsid w:val="005A10D4"/>
    <w:rsid w:val="005A2D5A"/>
    <w:rsid w:val="005A305A"/>
    <w:rsid w:val="005A31C5"/>
    <w:rsid w:val="005A4729"/>
    <w:rsid w:val="005A4BEC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16E7"/>
    <w:rsid w:val="005C242E"/>
    <w:rsid w:val="005C2CE4"/>
    <w:rsid w:val="005C3127"/>
    <w:rsid w:val="005C3883"/>
    <w:rsid w:val="005C4135"/>
    <w:rsid w:val="005C423F"/>
    <w:rsid w:val="005C4611"/>
    <w:rsid w:val="005C4644"/>
    <w:rsid w:val="005C491F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1AC1"/>
    <w:rsid w:val="005D23E3"/>
    <w:rsid w:val="005D2FD4"/>
    <w:rsid w:val="005D420E"/>
    <w:rsid w:val="005D4535"/>
    <w:rsid w:val="005D4699"/>
    <w:rsid w:val="005D4EEC"/>
    <w:rsid w:val="005D6EA6"/>
    <w:rsid w:val="005D7356"/>
    <w:rsid w:val="005E00E0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B36"/>
    <w:rsid w:val="005E6CA0"/>
    <w:rsid w:val="005E6F22"/>
    <w:rsid w:val="005E727A"/>
    <w:rsid w:val="005F0FC3"/>
    <w:rsid w:val="005F185D"/>
    <w:rsid w:val="005F1882"/>
    <w:rsid w:val="005F2971"/>
    <w:rsid w:val="005F2EF6"/>
    <w:rsid w:val="005F3715"/>
    <w:rsid w:val="005F3716"/>
    <w:rsid w:val="005F49C5"/>
    <w:rsid w:val="005F6394"/>
    <w:rsid w:val="005F7274"/>
    <w:rsid w:val="005F7968"/>
    <w:rsid w:val="006012EB"/>
    <w:rsid w:val="00601420"/>
    <w:rsid w:val="00602B94"/>
    <w:rsid w:val="00602F9F"/>
    <w:rsid w:val="00603007"/>
    <w:rsid w:val="0060300D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FD"/>
    <w:rsid w:val="0061591D"/>
    <w:rsid w:val="00617E48"/>
    <w:rsid w:val="00620158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142"/>
    <w:rsid w:val="00632508"/>
    <w:rsid w:val="006326B2"/>
    <w:rsid w:val="0063299B"/>
    <w:rsid w:val="00632D0C"/>
    <w:rsid w:val="006335A4"/>
    <w:rsid w:val="006339DA"/>
    <w:rsid w:val="00634154"/>
    <w:rsid w:val="00634217"/>
    <w:rsid w:val="006342AB"/>
    <w:rsid w:val="00634590"/>
    <w:rsid w:val="00634B5D"/>
    <w:rsid w:val="00634BF3"/>
    <w:rsid w:val="00636708"/>
    <w:rsid w:val="00636DF6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7D3"/>
    <w:rsid w:val="00670EE3"/>
    <w:rsid w:val="00671B09"/>
    <w:rsid w:val="00671E31"/>
    <w:rsid w:val="00672C90"/>
    <w:rsid w:val="006731F3"/>
    <w:rsid w:val="006738AF"/>
    <w:rsid w:val="00673F23"/>
    <w:rsid w:val="00674687"/>
    <w:rsid w:val="00674BF4"/>
    <w:rsid w:val="00674ECB"/>
    <w:rsid w:val="00675468"/>
    <w:rsid w:val="006763E9"/>
    <w:rsid w:val="00682662"/>
    <w:rsid w:val="00683939"/>
    <w:rsid w:val="00683D5D"/>
    <w:rsid w:val="00685DBF"/>
    <w:rsid w:val="00685EC0"/>
    <w:rsid w:val="00686758"/>
    <w:rsid w:val="00686A78"/>
    <w:rsid w:val="00690466"/>
    <w:rsid w:val="00691624"/>
    <w:rsid w:val="00691AA7"/>
    <w:rsid w:val="00693D9B"/>
    <w:rsid w:val="006945DD"/>
    <w:rsid w:val="00695725"/>
    <w:rsid w:val="00695952"/>
    <w:rsid w:val="00695A4C"/>
    <w:rsid w:val="00695AB0"/>
    <w:rsid w:val="00695D0B"/>
    <w:rsid w:val="00696D19"/>
    <w:rsid w:val="00696FB2"/>
    <w:rsid w:val="00697BD9"/>
    <w:rsid w:val="006A00FE"/>
    <w:rsid w:val="006A024B"/>
    <w:rsid w:val="006A21D0"/>
    <w:rsid w:val="006A21DD"/>
    <w:rsid w:val="006A2E5B"/>
    <w:rsid w:val="006A3181"/>
    <w:rsid w:val="006A53D5"/>
    <w:rsid w:val="006A5ADC"/>
    <w:rsid w:val="006A64F0"/>
    <w:rsid w:val="006A6639"/>
    <w:rsid w:val="006A7780"/>
    <w:rsid w:val="006A7838"/>
    <w:rsid w:val="006B089C"/>
    <w:rsid w:val="006B0E21"/>
    <w:rsid w:val="006B131B"/>
    <w:rsid w:val="006B2627"/>
    <w:rsid w:val="006B2AE0"/>
    <w:rsid w:val="006B4112"/>
    <w:rsid w:val="006B4B67"/>
    <w:rsid w:val="006B4F71"/>
    <w:rsid w:val="006B5B69"/>
    <w:rsid w:val="006B5BD4"/>
    <w:rsid w:val="006B61A1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E53"/>
    <w:rsid w:val="006C2F56"/>
    <w:rsid w:val="006C35F0"/>
    <w:rsid w:val="006C413A"/>
    <w:rsid w:val="006C5E02"/>
    <w:rsid w:val="006C62C0"/>
    <w:rsid w:val="006C6376"/>
    <w:rsid w:val="006C7B62"/>
    <w:rsid w:val="006C7C34"/>
    <w:rsid w:val="006C7C53"/>
    <w:rsid w:val="006D116C"/>
    <w:rsid w:val="006D311D"/>
    <w:rsid w:val="006D3949"/>
    <w:rsid w:val="006D5962"/>
    <w:rsid w:val="006D64B8"/>
    <w:rsid w:val="006D6B7F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362A"/>
    <w:rsid w:val="00703CAD"/>
    <w:rsid w:val="0070422F"/>
    <w:rsid w:val="00704408"/>
    <w:rsid w:val="007045DE"/>
    <w:rsid w:val="00706A65"/>
    <w:rsid w:val="007071A7"/>
    <w:rsid w:val="00707399"/>
    <w:rsid w:val="007109E3"/>
    <w:rsid w:val="00711D2F"/>
    <w:rsid w:val="00711DEB"/>
    <w:rsid w:val="00712CDD"/>
    <w:rsid w:val="00712DC4"/>
    <w:rsid w:val="007133B3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1EB8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0D2A"/>
    <w:rsid w:val="007435A6"/>
    <w:rsid w:val="00743D66"/>
    <w:rsid w:val="00743DDA"/>
    <w:rsid w:val="00745917"/>
    <w:rsid w:val="0074680F"/>
    <w:rsid w:val="00747766"/>
    <w:rsid w:val="00750D3B"/>
    <w:rsid w:val="0075383D"/>
    <w:rsid w:val="00753A47"/>
    <w:rsid w:val="00755199"/>
    <w:rsid w:val="00755B71"/>
    <w:rsid w:val="00757EBE"/>
    <w:rsid w:val="00760BE4"/>
    <w:rsid w:val="00762416"/>
    <w:rsid w:val="007625C6"/>
    <w:rsid w:val="00764CCE"/>
    <w:rsid w:val="007651DB"/>
    <w:rsid w:val="007668C6"/>
    <w:rsid w:val="00767213"/>
    <w:rsid w:val="007678D6"/>
    <w:rsid w:val="00771A3F"/>
    <w:rsid w:val="00773686"/>
    <w:rsid w:val="007738E2"/>
    <w:rsid w:val="00773DC4"/>
    <w:rsid w:val="0077438C"/>
    <w:rsid w:val="00774B00"/>
    <w:rsid w:val="007761C1"/>
    <w:rsid w:val="00776A6E"/>
    <w:rsid w:val="00776F25"/>
    <w:rsid w:val="00777E6D"/>
    <w:rsid w:val="00780487"/>
    <w:rsid w:val="00782065"/>
    <w:rsid w:val="00782D8E"/>
    <w:rsid w:val="007833B1"/>
    <w:rsid w:val="007837C7"/>
    <w:rsid w:val="0078531A"/>
    <w:rsid w:val="00785456"/>
    <w:rsid w:val="00787E14"/>
    <w:rsid w:val="007925B1"/>
    <w:rsid w:val="0079291B"/>
    <w:rsid w:val="00793380"/>
    <w:rsid w:val="007935D9"/>
    <w:rsid w:val="0079680B"/>
    <w:rsid w:val="0079759A"/>
    <w:rsid w:val="00797A8E"/>
    <w:rsid w:val="00797CEE"/>
    <w:rsid w:val="00797FDB"/>
    <w:rsid w:val="007A286E"/>
    <w:rsid w:val="007A2F4C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A6"/>
    <w:rsid w:val="007B11D7"/>
    <w:rsid w:val="007B149C"/>
    <w:rsid w:val="007B1E63"/>
    <w:rsid w:val="007B4B42"/>
    <w:rsid w:val="007B4DAD"/>
    <w:rsid w:val="007B4E04"/>
    <w:rsid w:val="007B52E9"/>
    <w:rsid w:val="007B6FAE"/>
    <w:rsid w:val="007B76BE"/>
    <w:rsid w:val="007C08D0"/>
    <w:rsid w:val="007C0B18"/>
    <w:rsid w:val="007C10AB"/>
    <w:rsid w:val="007C12CF"/>
    <w:rsid w:val="007C1BFD"/>
    <w:rsid w:val="007C201E"/>
    <w:rsid w:val="007C2732"/>
    <w:rsid w:val="007C2EF2"/>
    <w:rsid w:val="007C391F"/>
    <w:rsid w:val="007C3BC8"/>
    <w:rsid w:val="007C3E88"/>
    <w:rsid w:val="007C4779"/>
    <w:rsid w:val="007C4A91"/>
    <w:rsid w:val="007C51DD"/>
    <w:rsid w:val="007C52AF"/>
    <w:rsid w:val="007C5817"/>
    <w:rsid w:val="007C5AA7"/>
    <w:rsid w:val="007C664D"/>
    <w:rsid w:val="007C7CA7"/>
    <w:rsid w:val="007C7FF0"/>
    <w:rsid w:val="007D08CD"/>
    <w:rsid w:val="007D0F5A"/>
    <w:rsid w:val="007D27CA"/>
    <w:rsid w:val="007D2F97"/>
    <w:rsid w:val="007D4338"/>
    <w:rsid w:val="007D5670"/>
    <w:rsid w:val="007D624C"/>
    <w:rsid w:val="007D6566"/>
    <w:rsid w:val="007D69BA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390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0544"/>
    <w:rsid w:val="0080148C"/>
    <w:rsid w:val="008016A0"/>
    <w:rsid w:val="008034C6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4A6F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3FD5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3D0E"/>
    <w:rsid w:val="00834DE3"/>
    <w:rsid w:val="00835932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40E1"/>
    <w:rsid w:val="008443F9"/>
    <w:rsid w:val="008451D4"/>
    <w:rsid w:val="00845287"/>
    <w:rsid w:val="00845C1D"/>
    <w:rsid w:val="008469FD"/>
    <w:rsid w:val="008473EF"/>
    <w:rsid w:val="0084756D"/>
    <w:rsid w:val="00847D2F"/>
    <w:rsid w:val="0085161C"/>
    <w:rsid w:val="00851DA6"/>
    <w:rsid w:val="00852D44"/>
    <w:rsid w:val="00852FFD"/>
    <w:rsid w:val="008538A4"/>
    <w:rsid w:val="008538C9"/>
    <w:rsid w:val="00853A0D"/>
    <w:rsid w:val="00854154"/>
    <w:rsid w:val="0085502F"/>
    <w:rsid w:val="00855978"/>
    <w:rsid w:val="00856023"/>
    <w:rsid w:val="0085699C"/>
    <w:rsid w:val="00857016"/>
    <w:rsid w:val="008576A8"/>
    <w:rsid w:val="00857A5F"/>
    <w:rsid w:val="00857B49"/>
    <w:rsid w:val="00860518"/>
    <w:rsid w:val="008610B6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C90"/>
    <w:rsid w:val="00881028"/>
    <w:rsid w:val="008811F0"/>
    <w:rsid w:val="00881B31"/>
    <w:rsid w:val="00881F9A"/>
    <w:rsid w:val="00884122"/>
    <w:rsid w:val="00884D4C"/>
    <w:rsid w:val="008854C2"/>
    <w:rsid w:val="00885793"/>
    <w:rsid w:val="00886A65"/>
    <w:rsid w:val="008874CE"/>
    <w:rsid w:val="00887CFE"/>
    <w:rsid w:val="00890696"/>
    <w:rsid w:val="00892BE1"/>
    <w:rsid w:val="00892FED"/>
    <w:rsid w:val="008930DB"/>
    <w:rsid w:val="0089369E"/>
    <w:rsid w:val="0089383E"/>
    <w:rsid w:val="00895B54"/>
    <w:rsid w:val="00895BA5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7F6"/>
    <w:rsid w:val="008A6F8B"/>
    <w:rsid w:val="008A742B"/>
    <w:rsid w:val="008B1A06"/>
    <w:rsid w:val="008B36BD"/>
    <w:rsid w:val="008B661C"/>
    <w:rsid w:val="008B760C"/>
    <w:rsid w:val="008B7864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77A"/>
    <w:rsid w:val="008C7C5A"/>
    <w:rsid w:val="008D0073"/>
    <w:rsid w:val="008D0D01"/>
    <w:rsid w:val="008D0ECB"/>
    <w:rsid w:val="008D1101"/>
    <w:rsid w:val="008D1C2A"/>
    <w:rsid w:val="008D257F"/>
    <w:rsid w:val="008D26D7"/>
    <w:rsid w:val="008D29D3"/>
    <w:rsid w:val="008D2BBB"/>
    <w:rsid w:val="008D314A"/>
    <w:rsid w:val="008D3AD0"/>
    <w:rsid w:val="008D3BCA"/>
    <w:rsid w:val="008D3FE0"/>
    <w:rsid w:val="008D44FA"/>
    <w:rsid w:val="008D511C"/>
    <w:rsid w:val="008D5859"/>
    <w:rsid w:val="008D67C1"/>
    <w:rsid w:val="008D697E"/>
    <w:rsid w:val="008D7C9A"/>
    <w:rsid w:val="008E0A73"/>
    <w:rsid w:val="008E0B00"/>
    <w:rsid w:val="008E0C62"/>
    <w:rsid w:val="008E0F3E"/>
    <w:rsid w:val="008E1744"/>
    <w:rsid w:val="008E2066"/>
    <w:rsid w:val="008E2459"/>
    <w:rsid w:val="008E474E"/>
    <w:rsid w:val="008E5A62"/>
    <w:rsid w:val="008E5D34"/>
    <w:rsid w:val="008E609D"/>
    <w:rsid w:val="008E60AD"/>
    <w:rsid w:val="008E6A15"/>
    <w:rsid w:val="008E78DC"/>
    <w:rsid w:val="008E7F56"/>
    <w:rsid w:val="008F03FB"/>
    <w:rsid w:val="008F3052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601"/>
    <w:rsid w:val="00900DE5"/>
    <w:rsid w:val="009015F5"/>
    <w:rsid w:val="009030B1"/>
    <w:rsid w:val="00904CA6"/>
    <w:rsid w:val="00904F94"/>
    <w:rsid w:val="009050ED"/>
    <w:rsid w:val="0091186F"/>
    <w:rsid w:val="009136CB"/>
    <w:rsid w:val="00913BB8"/>
    <w:rsid w:val="00913C74"/>
    <w:rsid w:val="00914326"/>
    <w:rsid w:val="00914400"/>
    <w:rsid w:val="009150CB"/>
    <w:rsid w:val="009155BE"/>
    <w:rsid w:val="0091589E"/>
    <w:rsid w:val="009159A6"/>
    <w:rsid w:val="00920727"/>
    <w:rsid w:val="009216EB"/>
    <w:rsid w:val="00921AF7"/>
    <w:rsid w:val="00921DA3"/>
    <w:rsid w:val="00921F88"/>
    <w:rsid w:val="009232FA"/>
    <w:rsid w:val="00923AB2"/>
    <w:rsid w:val="00923F97"/>
    <w:rsid w:val="0092475F"/>
    <w:rsid w:val="0092500A"/>
    <w:rsid w:val="009256FB"/>
    <w:rsid w:val="009260D7"/>
    <w:rsid w:val="0092633A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DDB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6A9A"/>
    <w:rsid w:val="00946BC1"/>
    <w:rsid w:val="00947BB6"/>
    <w:rsid w:val="00947BDC"/>
    <w:rsid w:val="00950C93"/>
    <w:rsid w:val="009513C8"/>
    <w:rsid w:val="009518A0"/>
    <w:rsid w:val="00951D02"/>
    <w:rsid w:val="0095345D"/>
    <w:rsid w:val="0095458B"/>
    <w:rsid w:val="00954629"/>
    <w:rsid w:val="00954848"/>
    <w:rsid w:val="00954AEC"/>
    <w:rsid w:val="00954D06"/>
    <w:rsid w:val="00955B10"/>
    <w:rsid w:val="00955E6B"/>
    <w:rsid w:val="00960870"/>
    <w:rsid w:val="009616A4"/>
    <w:rsid w:val="0096174D"/>
    <w:rsid w:val="00962D9E"/>
    <w:rsid w:val="009632A1"/>
    <w:rsid w:val="00964F40"/>
    <w:rsid w:val="00965FE1"/>
    <w:rsid w:val="009661B0"/>
    <w:rsid w:val="009662A3"/>
    <w:rsid w:val="00966569"/>
    <w:rsid w:val="009669EC"/>
    <w:rsid w:val="00966E54"/>
    <w:rsid w:val="00967959"/>
    <w:rsid w:val="00967977"/>
    <w:rsid w:val="00967CC9"/>
    <w:rsid w:val="00972AAC"/>
    <w:rsid w:val="0097300F"/>
    <w:rsid w:val="009732A6"/>
    <w:rsid w:val="009738A4"/>
    <w:rsid w:val="00974EDD"/>
    <w:rsid w:val="00975516"/>
    <w:rsid w:val="00975BD4"/>
    <w:rsid w:val="00976831"/>
    <w:rsid w:val="00976E39"/>
    <w:rsid w:val="00977413"/>
    <w:rsid w:val="00977B20"/>
    <w:rsid w:val="00977BBB"/>
    <w:rsid w:val="0098019D"/>
    <w:rsid w:val="00980709"/>
    <w:rsid w:val="00980E3C"/>
    <w:rsid w:val="00981393"/>
    <w:rsid w:val="00981AEE"/>
    <w:rsid w:val="00982850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1C61"/>
    <w:rsid w:val="00993BF1"/>
    <w:rsid w:val="00993EBD"/>
    <w:rsid w:val="0099475D"/>
    <w:rsid w:val="00994ED0"/>
    <w:rsid w:val="00995E00"/>
    <w:rsid w:val="009978E0"/>
    <w:rsid w:val="009A0654"/>
    <w:rsid w:val="009A0FBB"/>
    <w:rsid w:val="009A0FD5"/>
    <w:rsid w:val="009A1D3F"/>
    <w:rsid w:val="009A48C4"/>
    <w:rsid w:val="009A4E90"/>
    <w:rsid w:val="009A705A"/>
    <w:rsid w:val="009A755F"/>
    <w:rsid w:val="009A7724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4F22"/>
    <w:rsid w:val="009C59DE"/>
    <w:rsid w:val="009C6C6E"/>
    <w:rsid w:val="009C6E39"/>
    <w:rsid w:val="009C78F6"/>
    <w:rsid w:val="009D01E6"/>
    <w:rsid w:val="009D0507"/>
    <w:rsid w:val="009D0645"/>
    <w:rsid w:val="009D1012"/>
    <w:rsid w:val="009D11CF"/>
    <w:rsid w:val="009D1507"/>
    <w:rsid w:val="009D1603"/>
    <w:rsid w:val="009D1710"/>
    <w:rsid w:val="009D217D"/>
    <w:rsid w:val="009D2669"/>
    <w:rsid w:val="009D3A8A"/>
    <w:rsid w:val="009D3CC2"/>
    <w:rsid w:val="009D5DB8"/>
    <w:rsid w:val="009D6008"/>
    <w:rsid w:val="009D725A"/>
    <w:rsid w:val="009E0185"/>
    <w:rsid w:val="009E07EB"/>
    <w:rsid w:val="009E0B86"/>
    <w:rsid w:val="009E1772"/>
    <w:rsid w:val="009E1C2B"/>
    <w:rsid w:val="009E3978"/>
    <w:rsid w:val="009E43AF"/>
    <w:rsid w:val="009E5799"/>
    <w:rsid w:val="009E6293"/>
    <w:rsid w:val="009E658A"/>
    <w:rsid w:val="009E7C72"/>
    <w:rsid w:val="009E7CCE"/>
    <w:rsid w:val="009F026F"/>
    <w:rsid w:val="009F0915"/>
    <w:rsid w:val="009F126B"/>
    <w:rsid w:val="009F139E"/>
    <w:rsid w:val="009F2321"/>
    <w:rsid w:val="009F3988"/>
    <w:rsid w:val="009F39DC"/>
    <w:rsid w:val="009F41BF"/>
    <w:rsid w:val="009F4AC9"/>
    <w:rsid w:val="009F567F"/>
    <w:rsid w:val="009F5E6C"/>
    <w:rsid w:val="009F6724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15C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1147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0C1B"/>
    <w:rsid w:val="00A3140D"/>
    <w:rsid w:val="00A31CC5"/>
    <w:rsid w:val="00A32754"/>
    <w:rsid w:val="00A3289E"/>
    <w:rsid w:val="00A32DDA"/>
    <w:rsid w:val="00A331BE"/>
    <w:rsid w:val="00A3336E"/>
    <w:rsid w:val="00A333D0"/>
    <w:rsid w:val="00A335FC"/>
    <w:rsid w:val="00A34BAA"/>
    <w:rsid w:val="00A34EF8"/>
    <w:rsid w:val="00A352A5"/>
    <w:rsid w:val="00A3705E"/>
    <w:rsid w:val="00A37342"/>
    <w:rsid w:val="00A379F8"/>
    <w:rsid w:val="00A415F5"/>
    <w:rsid w:val="00A41A9F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4A0E"/>
    <w:rsid w:val="00A557CB"/>
    <w:rsid w:val="00A563DD"/>
    <w:rsid w:val="00A57D74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2F5D"/>
    <w:rsid w:val="00A643AC"/>
    <w:rsid w:val="00A64957"/>
    <w:rsid w:val="00A6560C"/>
    <w:rsid w:val="00A67B53"/>
    <w:rsid w:val="00A67E4B"/>
    <w:rsid w:val="00A70266"/>
    <w:rsid w:val="00A70D86"/>
    <w:rsid w:val="00A724BD"/>
    <w:rsid w:val="00A72BFF"/>
    <w:rsid w:val="00A73586"/>
    <w:rsid w:val="00A7427A"/>
    <w:rsid w:val="00A750A2"/>
    <w:rsid w:val="00A75202"/>
    <w:rsid w:val="00A7584A"/>
    <w:rsid w:val="00A7597B"/>
    <w:rsid w:val="00A75AB6"/>
    <w:rsid w:val="00A75D8C"/>
    <w:rsid w:val="00A7695D"/>
    <w:rsid w:val="00A769F6"/>
    <w:rsid w:val="00A76F15"/>
    <w:rsid w:val="00A77D50"/>
    <w:rsid w:val="00A77F97"/>
    <w:rsid w:val="00A80256"/>
    <w:rsid w:val="00A81D56"/>
    <w:rsid w:val="00A8247A"/>
    <w:rsid w:val="00A82C24"/>
    <w:rsid w:val="00A82CBA"/>
    <w:rsid w:val="00A83C80"/>
    <w:rsid w:val="00A83EAE"/>
    <w:rsid w:val="00A84446"/>
    <w:rsid w:val="00A8485B"/>
    <w:rsid w:val="00A84C42"/>
    <w:rsid w:val="00A84F45"/>
    <w:rsid w:val="00A85FFA"/>
    <w:rsid w:val="00A87D00"/>
    <w:rsid w:val="00A90971"/>
    <w:rsid w:val="00A90E57"/>
    <w:rsid w:val="00A91674"/>
    <w:rsid w:val="00A91786"/>
    <w:rsid w:val="00A91FE6"/>
    <w:rsid w:val="00A9221A"/>
    <w:rsid w:val="00A92227"/>
    <w:rsid w:val="00A929D3"/>
    <w:rsid w:val="00A92D3A"/>
    <w:rsid w:val="00A93418"/>
    <w:rsid w:val="00A9345C"/>
    <w:rsid w:val="00A94264"/>
    <w:rsid w:val="00A95439"/>
    <w:rsid w:val="00A95D38"/>
    <w:rsid w:val="00A9604F"/>
    <w:rsid w:val="00A967FF"/>
    <w:rsid w:val="00A9761D"/>
    <w:rsid w:val="00A978C1"/>
    <w:rsid w:val="00A97F45"/>
    <w:rsid w:val="00AA18D7"/>
    <w:rsid w:val="00AA1AF0"/>
    <w:rsid w:val="00AA212E"/>
    <w:rsid w:val="00AA2AA6"/>
    <w:rsid w:val="00AA2AC2"/>
    <w:rsid w:val="00AA36EE"/>
    <w:rsid w:val="00AA40CA"/>
    <w:rsid w:val="00AA4825"/>
    <w:rsid w:val="00AA4A59"/>
    <w:rsid w:val="00AA4F86"/>
    <w:rsid w:val="00AA593E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4986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293E"/>
    <w:rsid w:val="00AC2B55"/>
    <w:rsid w:val="00AC2C45"/>
    <w:rsid w:val="00AC2F5D"/>
    <w:rsid w:val="00AC3419"/>
    <w:rsid w:val="00AC436D"/>
    <w:rsid w:val="00AC457C"/>
    <w:rsid w:val="00AC5265"/>
    <w:rsid w:val="00AC6102"/>
    <w:rsid w:val="00AC644A"/>
    <w:rsid w:val="00AC7316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2C9C"/>
    <w:rsid w:val="00AE40EF"/>
    <w:rsid w:val="00AE513A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590E"/>
    <w:rsid w:val="00B063C4"/>
    <w:rsid w:val="00B06C12"/>
    <w:rsid w:val="00B102D1"/>
    <w:rsid w:val="00B10336"/>
    <w:rsid w:val="00B10869"/>
    <w:rsid w:val="00B11545"/>
    <w:rsid w:val="00B11C4C"/>
    <w:rsid w:val="00B1314F"/>
    <w:rsid w:val="00B131BA"/>
    <w:rsid w:val="00B13990"/>
    <w:rsid w:val="00B13B51"/>
    <w:rsid w:val="00B157FF"/>
    <w:rsid w:val="00B15FE8"/>
    <w:rsid w:val="00B175B6"/>
    <w:rsid w:val="00B202F4"/>
    <w:rsid w:val="00B20B97"/>
    <w:rsid w:val="00B21AD8"/>
    <w:rsid w:val="00B22304"/>
    <w:rsid w:val="00B2478D"/>
    <w:rsid w:val="00B250D5"/>
    <w:rsid w:val="00B2613E"/>
    <w:rsid w:val="00B26CFB"/>
    <w:rsid w:val="00B27348"/>
    <w:rsid w:val="00B2766C"/>
    <w:rsid w:val="00B27BFD"/>
    <w:rsid w:val="00B30130"/>
    <w:rsid w:val="00B30CDE"/>
    <w:rsid w:val="00B31354"/>
    <w:rsid w:val="00B32D49"/>
    <w:rsid w:val="00B34C42"/>
    <w:rsid w:val="00B34FF3"/>
    <w:rsid w:val="00B3601C"/>
    <w:rsid w:val="00B36EB7"/>
    <w:rsid w:val="00B370EB"/>
    <w:rsid w:val="00B37E4D"/>
    <w:rsid w:val="00B40385"/>
    <w:rsid w:val="00B42690"/>
    <w:rsid w:val="00B42779"/>
    <w:rsid w:val="00B42CE6"/>
    <w:rsid w:val="00B442F3"/>
    <w:rsid w:val="00B4464E"/>
    <w:rsid w:val="00B44CFE"/>
    <w:rsid w:val="00B45261"/>
    <w:rsid w:val="00B45514"/>
    <w:rsid w:val="00B45AD5"/>
    <w:rsid w:val="00B46189"/>
    <w:rsid w:val="00B46732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800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67704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437"/>
    <w:rsid w:val="00B8261F"/>
    <w:rsid w:val="00B843DF"/>
    <w:rsid w:val="00B862CA"/>
    <w:rsid w:val="00B87FC9"/>
    <w:rsid w:val="00B90BC5"/>
    <w:rsid w:val="00B9139A"/>
    <w:rsid w:val="00B9192C"/>
    <w:rsid w:val="00B92443"/>
    <w:rsid w:val="00B924D2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97359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D96"/>
    <w:rsid w:val="00BB7F7E"/>
    <w:rsid w:val="00BC02B0"/>
    <w:rsid w:val="00BC064F"/>
    <w:rsid w:val="00BC068F"/>
    <w:rsid w:val="00BC1852"/>
    <w:rsid w:val="00BC24A4"/>
    <w:rsid w:val="00BC263B"/>
    <w:rsid w:val="00BC51E7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CFE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01CE"/>
    <w:rsid w:val="00BF103A"/>
    <w:rsid w:val="00BF1ABD"/>
    <w:rsid w:val="00BF30EF"/>
    <w:rsid w:val="00BF519A"/>
    <w:rsid w:val="00BF64EB"/>
    <w:rsid w:val="00BF7079"/>
    <w:rsid w:val="00BF7156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3CDD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5351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92D"/>
    <w:rsid w:val="00C26D57"/>
    <w:rsid w:val="00C30004"/>
    <w:rsid w:val="00C30E5C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5692"/>
    <w:rsid w:val="00C36192"/>
    <w:rsid w:val="00C36420"/>
    <w:rsid w:val="00C3648D"/>
    <w:rsid w:val="00C3671F"/>
    <w:rsid w:val="00C36C06"/>
    <w:rsid w:val="00C36F21"/>
    <w:rsid w:val="00C37846"/>
    <w:rsid w:val="00C37B4A"/>
    <w:rsid w:val="00C40CC6"/>
    <w:rsid w:val="00C40F49"/>
    <w:rsid w:val="00C41433"/>
    <w:rsid w:val="00C41466"/>
    <w:rsid w:val="00C424D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397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2F95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591C"/>
    <w:rsid w:val="00C7694B"/>
    <w:rsid w:val="00C77134"/>
    <w:rsid w:val="00C77EA7"/>
    <w:rsid w:val="00C800BD"/>
    <w:rsid w:val="00C80300"/>
    <w:rsid w:val="00C81C81"/>
    <w:rsid w:val="00C81E71"/>
    <w:rsid w:val="00C827E0"/>
    <w:rsid w:val="00C830A7"/>
    <w:rsid w:val="00C840DF"/>
    <w:rsid w:val="00C85031"/>
    <w:rsid w:val="00C8554D"/>
    <w:rsid w:val="00C85608"/>
    <w:rsid w:val="00C860BC"/>
    <w:rsid w:val="00C86F33"/>
    <w:rsid w:val="00C875DA"/>
    <w:rsid w:val="00C9133C"/>
    <w:rsid w:val="00C9156C"/>
    <w:rsid w:val="00C91D2F"/>
    <w:rsid w:val="00C92F0F"/>
    <w:rsid w:val="00C930B7"/>
    <w:rsid w:val="00C94716"/>
    <w:rsid w:val="00C953B2"/>
    <w:rsid w:val="00C96A72"/>
    <w:rsid w:val="00C9729B"/>
    <w:rsid w:val="00C97CA7"/>
    <w:rsid w:val="00CA1304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6927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448"/>
    <w:rsid w:val="00CB562F"/>
    <w:rsid w:val="00CB6469"/>
    <w:rsid w:val="00CB7F13"/>
    <w:rsid w:val="00CC00D8"/>
    <w:rsid w:val="00CC0178"/>
    <w:rsid w:val="00CC1885"/>
    <w:rsid w:val="00CC1F1A"/>
    <w:rsid w:val="00CC299E"/>
    <w:rsid w:val="00CC2C63"/>
    <w:rsid w:val="00CC308A"/>
    <w:rsid w:val="00CC320F"/>
    <w:rsid w:val="00CC3265"/>
    <w:rsid w:val="00CC32A6"/>
    <w:rsid w:val="00CC3A6C"/>
    <w:rsid w:val="00CC438E"/>
    <w:rsid w:val="00CC43BB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021A"/>
    <w:rsid w:val="00CD255A"/>
    <w:rsid w:val="00CD2FF4"/>
    <w:rsid w:val="00CD42A9"/>
    <w:rsid w:val="00CD450D"/>
    <w:rsid w:val="00CD51AF"/>
    <w:rsid w:val="00CD56D6"/>
    <w:rsid w:val="00CD67B3"/>
    <w:rsid w:val="00CD7F39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6880"/>
    <w:rsid w:val="00CF6A1D"/>
    <w:rsid w:val="00CF7AF6"/>
    <w:rsid w:val="00D0118F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1A5C"/>
    <w:rsid w:val="00D121A1"/>
    <w:rsid w:val="00D126F0"/>
    <w:rsid w:val="00D13BE3"/>
    <w:rsid w:val="00D1485E"/>
    <w:rsid w:val="00D15489"/>
    <w:rsid w:val="00D15C2B"/>
    <w:rsid w:val="00D15D57"/>
    <w:rsid w:val="00D1671C"/>
    <w:rsid w:val="00D1713B"/>
    <w:rsid w:val="00D17AE2"/>
    <w:rsid w:val="00D2042B"/>
    <w:rsid w:val="00D20583"/>
    <w:rsid w:val="00D205FF"/>
    <w:rsid w:val="00D21A2C"/>
    <w:rsid w:val="00D2215A"/>
    <w:rsid w:val="00D2279D"/>
    <w:rsid w:val="00D22B40"/>
    <w:rsid w:val="00D22BA9"/>
    <w:rsid w:val="00D22DE2"/>
    <w:rsid w:val="00D235D6"/>
    <w:rsid w:val="00D23618"/>
    <w:rsid w:val="00D24638"/>
    <w:rsid w:val="00D253B3"/>
    <w:rsid w:val="00D262B1"/>
    <w:rsid w:val="00D26335"/>
    <w:rsid w:val="00D26468"/>
    <w:rsid w:val="00D26BB5"/>
    <w:rsid w:val="00D27F03"/>
    <w:rsid w:val="00D30C32"/>
    <w:rsid w:val="00D31CA4"/>
    <w:rsid w:val="00D31FBC"/>
    <w:rsid w:val="00D32097"/>
    <w:rsid w:val="00D32C62"/>
    <w:rsid w:val="00D32CB4"/>
    <w:rsid w:val="00D32D71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C2C"/>
    <w:rsid w:val="00D57F5B"/>
    <w:rsid w:val="00D60A8B"/>
    <w:rsid w:val="00D61A14"/>
    <w:rsid w:val="00D624A2"/>
    <w:rsid w:val="00D6288F"/>
    <w:rsid w:val="00D62A42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25A1"/>
    <w:rsid w:val="00D735F8"/>
    <w:rsid w:val="00D74A02"/>
    <w:rsid w:val="00D74CA1"/>
    <w:rsid w:val="00D74E12"/>
    <w:rsid w:val="00D75032"/>
    <w:rsid w:val="00D7526B"/>
    <w:rsid w:val="00D7574F"/>
    <w:rsid w:val="00D777A7"/>
    <w:rsid w:val="00D81EEB"/>
    <w:rsid w:val="00D82E2D"/>
    <w:rsid w:val="00D84183"/>
    <w:rsid w:val="00D84B91"/>
    <w:rsid w:val="00D85BD7"/>
    <w:rsid w:val="00D86AC1"/>
    <w:rsid w:val="00D86B1D"/>
    <w:rsid w:val="00D86B28"/>
    <w:rsid w:val="00D87F0D"/>
    <w:rsid w:val="00D903D1"/>
    <w:rsid w:val="00D92185"/>
    <w:rsid w:val="00D92685"/>
    <w:rsid w:val="00D933DC"/>
    <w:rsid w:val="00D936ED"/>
    <w:rsid w:val="00D93B6C"/>
    <w:rsid w:val="00D943D2"/>
    <w:rsid w:val="00D955FB"/>
    <w:rsid w:val="00D95D58"/>
    <w:rsid w:val="00D95D5D"/>
    <w:rsid w:val="00D97316"/>
    <w:rsid w:val="00D973DF"/>
    <w:rsid w:val="00D97D81"/>
    <w:rsid w:val="00DA22DC"/>
    <w:rsid w:val="00DA42FF"/>
    <w:rsid w:val="00DA4873"/>
    <w:rsid w:val="00DA4FF3"/>
    <w:rsid w:val="00DA5642"/>
    <w:rsid w:val="00DA5647"/>
    <w:rsid w:val="00DA5F7B"/>
    <w:rsid w:val="00DA6EB5"/>
    <w:rsid w:val="00DA7DF1"/>
    <w:rsid w:val="00DB0B47"/>
    <w:rsid w:val="00DB13B8"/>
    <w:rsid w:val="00DB2423"/>
    <w:rsid w:val="00DB294C"/>
    <w:rsid w:val="00DB2A44"/>
    <w:rsid w:val="00DB2F55"/>
    <w:rsid w:val="00DB3463"/>
    <w:rsid w:val="00DB3C5A"/>
    <w:rsid w:val="00DB4026"/>
    <w:rsid w:val="00DB4F7D"/>
    <w:rsid w:val="00DB5BC6"/>
    <w:rsid w:val="00DB66D3"/>
    <w:rsid w:val="00DB6C6A"/>
    <w:rsid w:val="00DC0AA4"/>
    <w:rsid w:val="00DC1553"/>
    <w:rsid w:val="00DC1A27"/>
    <w:rsid w:val="00DC1F28"/>
    <w:rsid w:val="00DC35E4"/>
    <w:rsid w:val="00DC36B8"/>
    <w:rsid w:val="00DC3DC4"/>
    <w:rsid w:val="00DC48EE"/>
    <w:rsid w:val="00DC550C"/>
    <w:rsid w:val="00DC71AE"/>
    <w:rsid w:val="00DC79AE"/>
    <w:rsid w:val="00DC7ACD"/>
    <w:rsid w:val="00DD028A"/>
    <w:rsid w:val="00DD1334"/>
    <w:rsid w:val="00DD13B7"/>
    <w:rsid w:val="00DD1F44"/>
    <w:rsid w:val="00DD3313"/>
    <w:rsid w:val="00DD3678"/>
    <w:rsid w:val="00DD4264"/>
    <w:rsid w:val="00DD43B0"/>
    <w:rsid w:val="00DD48F4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960"/>
    <w:rsid w:val="00DE6DA6"/>
    <w:rsid w:val="00DE6DC6"/>
    <w:rsid w:val="00DE7B3B"/>
    <w:rsid w:val="00DE7E83"/>
    <w:rsid w:val="00DE7EBE"/>
    <w:rsid w:val="00DF0630"/>
    <w:rsid w:val="00DF067F"/>
    <w:rsid w:val="00DF0C5E"/>
    <w:rsid w:val="00DF0CE4"/>
    <w:rsid w:val="00DF116C"/>
    <w:rsid w:val="00DF2ACA"/>
    <w:rsid w:val="00DF2F2F"/>
    <w:rsid w:val="00DF4970"/>
    <w:rsid w:val="00DF6A5B"/>
    <w:rsid w:val="00DF7987"/>
    <w:rsid w:val="00E00003"/>
    <w:rsid w:val="00E005F2"/>
    <w:rsid w:val="00E01BD6"/>
    <w:rsid w:val="00E03267"/>
    <w:rsid w:val="00E041C7"/>
    <w:rsid w:val="00E043CB"/>
    <w:rsid w:val="00E045D3"/>
    <w:rsid w:val="00E04AD9"/>
    <w:rsid w:val="00E07001"/>
    <w:rsid w:val="00E07B38"/>
    <w:rsid w:val="00E1053D"/>
    <w:rsid w:val="00E10AE8"/>
    <w:rsid w:val="00E110BD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4BF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143"/>
    <w:rsid w:val="00E35947"/>
    <w:rsid w:val="00E35A04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5D8"/>
    <w:rsid w:val="00E46A0A"/>
    <w:rsid w:val="00E46AF8"/>
    <w:rsid w:val="00E47B95"/>
    <w:rsid w:val="00E513DF"/>
    <w:rsid w:val="00E5275C"/>
    <w:rsid w:val="00E534BC"/>
    <w:rsid w:val="00E53990"/>
    <w:rsid w:val="00E540F9"/>
    <w:rsid w:val="00E5495B"/>
    <w:rsid w:val="00E54DE3"/>
    <w:rsid w:val="00E558C9"/>
    <w:rsid w:val="00E55D1D"/>
    <w:rsid w:val="00E564BC"/>
    <w:rsid w:val="00E56FB4"/>
    <w:rsid w:val="00E577ED"/>
    <w:rsid w:val="00E57894"/>
    <w:rsid w:val="00E614A4"/>
    <w:rsid w:val="00E62B07"/>
    <w:rsid w:val="00E62B3E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164"/>
    <w:rsid w:val="00E8192B"/>
    <w:rsid w:val="00E8315F"/>
    <w:rsid w:val="00E84537"/>
    <w:rsid w:val="00E852A2"/>
    <w:rsid w:val="00E85A15"/>
    <w:rsid w:val="00E86994"/>
    <w:rsid w:val="00E86A07"/>
    <w:rsid w:val="00E87830"/>
    <w:rsid w:val="00E87F92"/>
    <w:rsid w:val="00E90E7A"/>
    <w:rsid w:val="00E91158"/>
    <w:rsid w:val="00E91549"/>
    <w:rsid w:val="00E91B11"/>
    <w:rsid w:val="00E9271A"/>
    <w:rsid w:val="00E936AF"/>
    <w:rsid w:val="00E93B73"/>
    <w:rsid w:val="00E94112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614"/>
    <w:rsid w:val="00EB0DA4"/>
    <w:rsid w:val="00EB0E0E"/>
    <w:rsid w:val="00EB1FFF"/>
    <w:rsid w:val="00EB2E83"/>
    <w:rsid w:val="00EB3575"/>
    <w:rsid w:val="00EB3CBD"/>
    <w:rsid w:val="00EB3E0B"/>
    <w:rsid w:val="00EB4152"/>
    <w:rsid w:val="00EB4550"/>
    <w:rsid w:val="00EB63D8"/>
    <w:rsid w:val="00EB6504"/>
    <w:rsid w:val="00EB683A"/>
    <w:rsid w:val="00EB78C8"/>
    <w:rsid w:val="00EB78EC"/>
    <w:rsid w:val="00EC05DD"/>
    <w:rsid w:val="00EC3077"/>
    <w:rsid w:val="00EC36EF"/>
    <w:rsid w:val="00EC3E6B"/>
    <w:rsid w:val="00EC3EDA"/>
    <w:rsid w:val="00EC4910"/>
    <w:rsid w:val="00EC5166"/>
    <w:rsid w:val="00EC5518"/>
    <w:rsid w:val="00EC6095"/>
    <w:rsid w:val="00EC6238"/>
    <w:rsid w:val="00EC70AF"/>
    <w:rsid w:val="00EC71DC"/>
    <w:rsid w:val="00EC76DA"/>
    <w:rsid w:val="00ED1D8C"/>
    <w:rsid w:val="00ED1F92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26E5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0FB2"/>
    <w:rsid w:val="00EF10C9"/>
    <w:rsid w:val="00EF15D8"/>
    <w:rsid w:val="00EF191B"/>
    <w:rsid w:val="00EF2136"/>
    <w:rsid w:val="00EF33E5"/>
    <w:rsid w:val="00EF3564"/>
    <w:rsid w:val="00EF3A73"/>
    <w:rsid w:val="00EF3F7D"/>
    <w:rsid w:val="00EF4F00"/>
    <w:rsid w:val="00EF6369"/>
    <w:rsid w:val="00EF66DD"/>
    <w:rsid w:val="00EF7571"/>
    <w:rsid w:val="00EF7BDC"/>
    <w:rsid w:val="00EF7D2D"/>
    <w:rsid w:val="00F0039F"/>
    <w:rsid w:val="00F01238"/>
    <w:rsid w:val="00F02DCD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B5F"/>
    <w:rsid w:val="00F13CAA"/>
    <w:rsid w:val="00F13CDD"/>
    <w:rsid w:val="00F14252"/>
    <w:rsid w:val="00F14ADA"/>
    <w:rsid w:val="00F151A0"/>
    <w:rsid w:val="00F1559A"/>
    <w:rsid w:val="00F168FE"/>
    <w:rsid w:val="00F178DD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96"/>
    <w:rsid w:val="00F263DF"/>
    <w:rsid w:val="00F26987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140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1FFD"/>
    <w:rsid w:val="00F52E57"/>
    <w:rsid w:val="00F54387"/>
    <w:rsid w:val="00F54449"/>
    <w:rsid w:val="00F5465C"/>
    <w:rsid w:val="00F54C7F"/>
    <w:rsid w:val="00F558B4"/>
    <w:rsid w:val="00F55A37"/>
    <w:rsid w:val="00F56919"/>
    <w:rsid w:val="00F56B7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63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4E60"/>
    <w:rsid w:val="00F75F54"/>
    <w:rsid w:val="00F77386"/>
    <w:rsid w:val="00F80305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258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240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06A"/>
    <w:rsid w:val="00FC42B0"/>
    <w:rsid w:val="00FC4BB5"/>
    <w:rsid w:val="00FC556F"/>
    <w:rsid w:val="00FC700E"/>
    <w:rsid w:val="00FC7864"/>
    <w:rsid w:val="00FC7F47"/>
    <w:rsid w:val="00FD06BC"/>
    <w:rsid w:val="00FD0EA0"/>
    <w:rsid w:val="00FD21BC"/>
    <w:rsid w:val="00FD304B"/>
    <w:rsid w:val="00FD4030"/>
    <w:rsid w:val="00FD5085"/>
    <w:rsid w:val="00FD5650"/>
    <w:rsid w:val="00FD5D1B"/>
    <w:rsid w:val="00FD5D55"/>
    <w:rsid w:val="00FD5F29"/>
    <w:rsid w:val="00FD61E1"/>
    <w:rsid w:val="00FD632E"/>
    <w:rsid w:val="00FD7DDE"/>
    <w:rsid w:val="00FD7F73"/>
    <w:rsid w:val="00FD7F83"/>
    <w:rsid w:val="00FE013D"/>
    <w:rsid w:val="00FE23B8"/>
    <w:rsid w:val="00FE2552"/>
    <w:rsid w:val="00FE2791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0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0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批注框文本 字符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0">
    <w:name w:val="标题 2 字符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0">
    <w:name w:val="标题 3 字符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0">
    <w:name w:val="标题 4 字符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0">
    <w:name w:val="标题 5 字符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0">
    <w:name w:val="标题 6 字符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0">
    <w:name w:val="标题 7 字符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0">
    <w:name w:val="标题 8 字符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0">
    <w:name w:val="标题 9 字符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9">
    <w:name w:val="Table Grid"/>
    <w:basedOn w:val="a1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b">
    <w:name w:val="annotation reference"/>
    <w:semiHidden/>
    <w:unhideWhenUsed/>
    <w:rsid w:val="00D26468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D26468"/>
    <w:rPr>
      <w:szCs w:val="20"/>
    </w:rPr>
  </w:style>
  <w:style w:type="character" w:customStyle="1" w:styleId="ad">
    <w:name w:val="批注文字 字符"/>
    <w:basedOn w:val="a0"/>
    <w:link w:val="ac"/>
    <w:uiPriority w:val="99"/>
    <w:rsid w:val="00D26468"/>
  </w:style>
  <w:style w:type="paragraph" w:styleId="ae">
    <w:name w:val="annotation subject"/>
    <w:basedOn w:val="ac"/>
    <w:next w:val="ac"/>
    <w:link w:val="af"/>
    <w:uiPriority w:val="99"/>
    <w:semiHidden/>
    <w:unhideWhenUsed/>
    <w:rsid w:val="00D26468"/>
    <w:rPr>
      <w:b/>
      <w:bCs/>
    </w:rPr>
  </w:style>
  <w:style w:type="character" w:customStyle="1" w:styleId="af">
    <w:name w:val="批注主题 字符"/>
    <w:link w:val="ae"/>
    <w:uiPriority w:val="99"/>
    <w:semiHidden/>
    <w:rsid w:val="00D26468"/>
    <w:rPr>
      <w:b/>
      <w:bCs/>
    </w:rPr>
  </w:style>
  <w:style w:type="paragraph" w:styleId="af0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f1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f1">
    <w:name w:val="List"/>
    <w:basedOn w:val="a"/>
    <w:rsid w:val="000A7088"/>
    <w:pPr>
      <w:ind w:left="283" w:hanging="283"/>
    </w:pPr>
  </w:style>
  <w:style w:type="paragraph" w:styleId="af2">
    <w:name w:val="footnote text"/>
    <w:basedOn w:val="a"/>
    <w:semiHidden/>
    <w:rsid w:val="00730790"/>
    <w:rPr>
      <w:szCs w:val="20"/>
    </w:rPr>
  </w:style>
  <w:style w:type="character" w:styleId="af3">
    <w:name w:val="footnote reference"/>
    <w:semiHidden/>
    <w:rsid w:val="00730790"/>
    <w:rPr>
      <w:vertAlign w:val="superscript"/>
    </w:rPr>
  </w:style>
  <w:style w:type="paragraph" w:styleId="af4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5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6">
    <w:name w:val="page number"/>
    <w:basedOn w:val="a0"/>
    <w:rsid w:val="00730790"/>
  </w:style>
  <w:style w:type="paragraph" w:styleId="TOC1">
    <w:name w:val="toc 1"/>
    <w:basedOn w:val="a"/>
    <w:next w:val="a"/>
    <w:autoRedefine/>
    <w:semiHidden/>
    <w:rsid w:val="003C1556"/>
  </w:style>
  <w:style w:type="paragraph" w:styleId="TOC2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7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7">
    <w:name w:val="Body Text"/>
    <w:basedOn w:val="a"/>
    <w:link w:val="af8"/>
    <w:uiPriority w:val="99"/>
    <w:unhideWhenUsed/>
    <w:rsid w:val="00C61401"/>
    <w:pPr>
      <w:spacing w:after="120"/>
    </w:pPr>
  </w:style>
  <w:style w:type="character" w:customStyle="1" w:styleId="af8">
    <w:name w:val="正文文本 字符"/>
    <w:link w:val="af7"/>
    <w:uiPriority w:val="99"/>
    <w:rsid w:val="00C61401"/>
    <w:rPr>
      <w:rFonts w:ascii="Arial" w:hAnsi="Arial"/>
      <w:szCs w:val="22"/>
    </w:rPr>
  </w:style>
  <w:style w:type="paragraph" w:styleId="af9">
    <w:name w:val="Normal (Web)"/>
    <w:basedOn w:val="a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1">
    <w:name w:val="@他1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1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8F03FB"/>
    <w:rPr>
      <w:rFonts w:ascii="Arial" w:eastAsia="Times New Roman" w:hAnsi="Arial" w:cs="Arial"/>
      <w:b/>
    </w:rPr>
  </w:style>
  <w:style w:type="paragraph" w:customStyle="1" w:styleId="TF">
    <w:name w:val="TF"/>
    <w:basedOn w:val="a"/>
    <w:link w:val="TFChar"/>
    <w:rsid w:val="008F03FB"/>
    <w:pPr>
      <w:keepLines/>
      <w:overflowPunct w:val="0"/>
      <w:autoSpaceDE w:val="0"/>
      <w:autoSpaceDN w:val="0"/>
      <w:adjustRightInd w:val="0"/>
      <w:spacing w:after="240" w:line="240" w:lineRule="auto"/>
      <w:jc w:val="center"/>
    </w:pPr>
    <w:rPr>
      <w:rFonts w:eastAsia="Times New Roman" w:cs="Arial"/>
      <w:b/>
      <w:szCs w:val="20"/>
      <w:lang w:val="sv-SE" w:eastAsia="ja-JP"/>
    </w:rPr>
  </w:style>
  <w:style w:type="character" w:customStyle="1" w:styleId="15">
    <w:name w:val="15"/>
    <w:rsid w:val="00881028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C818C7-DEBD-47D6-BE79-B6F290F03E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3</cp:revision>
  <cp:lastPrinted>2017-06-13T15:21:00Z</cp:lastPrinted>
  <dcterms:created xsi:type="dcterms:W3CDTF">2023-11-03T01:31:00Z</dcterms:created>
  <dcterms:modified xsi:type="dcterms:W3CDTF">2023-11-03T03:58:00Z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